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4C" w:rsidRDefault="0040504C">
      <w:pPr>
        <w:jc w:val="right"/>
      </w:pPr>
      <w:r>
        <w:rPr>
          <w:sz w:val="28"/>
          <w:szCs w:val="28"/>
        </w:rPr>
        <w:t>ПРИЛОЖЕНИЕ</w:t>
      </w:r>
    </w:p>
    <w:p w:rsidR="0040504C" w:rsidRDefault="0040504C">
      <w:pPr>
        <w:spacing w:line="240" w:lineRule="auto"/>
        <w:ind w:firstLine="0"/>
        <w:jc w:val="center"/>
        <w:rPr>
          <w:b/>
          <w:caps/>
          <w:kern w:val="0"/>
          <w:sz w:val="28"/>
          <w:szCs w:val="28"/>
        </w:rPr>
      </w:pPr>
    </w:p>
    <w:p w:rsidR="0040504C" w:rsidRDefault="0040504C">
      <w:pPr>
        <w:suppressAutoHyphens/>
        <w:autoSpaceDE w:val="0"/>
        <w:ind w:firstLine="0"/>
        <w:jc w:val="center"/>
      </w:pPr>
      <w:r>
        <w:rPr>
          <w:rFonts w:eastAsia="Calibri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40504C" w:rsidRDefault="0040504C">
      <w:pPr>
        <w:spacing w:after="5"/>
        <w:ind w:left="5" w:firstLine="0"/>
        <w:jc w:val="center"/>
        <w:rPr>
          <w:rFonts w:eastAsia="Calibri"/>
          <w:color w:val="000000"/>
          <w:sz w:val="24"/>
          <w:szCs w:val="24"/>
        </w:rPr>
      </w:pPr>
    </w:p>
    <w:p w:rsidR="0040504C" w:rsidRDefault="0040504C">
      <w:pPr>
        <w:spacing w:after="5"/>
        <w:ind w:left="5" w:firstLine="0"/>
        <w:jc w:val="center"/>
      </w:pPr>
      <w:r>
        <w:rPr>
          <w:color w:val="000000"/>
          <w:sz w:val="24"/>
          <w:szCs w:val="24"/>
        </w:rPr>
        <w:t>ФЕДЕРАЛЬНОЕ ГОСУДАРСТВЕННОЕ БЮДЖЕТНОЕ ОБРАЗОВАТЕЛЬНОЕ</w:t>
      </w:r>
    </w:p>
    <w:p w:rsidR="0040504C" w:rsidRDefault="0040504C">
      <w:pPr>
        <w:spacing w:after="5"/>
        <w:ind w:left="5" w:firstLine="0"/>
        <w:jc w:val="center"/>
      </w:pPr>
      <w:r>
        <w:rPr>
          <w:color w:val="000000"/>
          <w:sz w:val="24"/>
          <w:szCs w:val="24"/>
        </w:rPr>
        <w:t>УЧРЕЖДЕНИЕ ВЫСШЕГО ОБРАЗОВАНИЯ</w:t>
      </w:r>
    </w:p>
    <w:p w:rsidR="0040504C" w:rsidRDefault="0040504C">
      <w:pPr>
        <w:spacing w:after="5"/>
        <w:ind w:left="5" w:firstLine="0"/>
        <w:jc w:val="center"/>
      </w:pPr>
      <w:r>
        <w:rPr>
          <w:color w:val="000000"/>
          <w:sz w:val="24"/>
          <w:szCs w:val="24"/>
        </w:rPr>
        <w:t>«РЯЗАНСКИЙ ГОСУДАРСТВЕННЫЙ РАДИОТЕХНИЧЕСКИЙ УНИВЕРСИТЕТ</w:t>
      </w:r>
    </w:p>
    <w:p w:rsidR="0040504C" w:rsidRDefault="0040504C">
      <w:pPr>
        <w:spacing w:after="5"/>
        <w:ind w:left="5" w:firstLine="0"/>
        <w:jc w:val="center"/>
      </w:pPr>
      <w:r>
        <w:rPr>
          <w:color w:val="000000"/>
          <w:sz w:val="24"/>
          <w:szCs w:val="24"/>
        </w:rPr>
        <w:t xml:space="preserve"> ИМЕНИ В.Ф. УТКИНА»</w:t>
      </w:r>
    </w:p>
    <w:p w:rsidR="0040504C" w:rsidRDefault="0040504C">
      <w:pPr>
        <w:spacing w:after="5"/>
        <w:ind w:left="5" w:firstLine="0"/>
        <w:jc w:val="center"/>
        <w:rPr>
          <w:color w:val="000000"/>
          <w:sz w:val="24"/>
          <w:szCs w:val="24"/>
        </w:rPr>
      </w:pPr>
    </w:p>
    <w:p w:rsidR="0040504C" w:rsidRDefault="0040504C">
      <w:pPr>
        <w:autoSpaceDE w:val="0"/>
        <w:spacing w:after="5"/>
        <w:ind w:left="5" w:firstLine="0"/>
        <w:jc w:val="center"/>
      </w:pPr>
      <w:r>
        <w:rPr>
          <w:rFonts w:eastAsia="TimesNewRomanPSMT"/>
          <w:color w:val="000000"/>
          <w:sz w:val="24"/>
          <w:szCs w:val="24"/>
        </w:rPr>
        <w:t>Кафедра «Телекоммуникаций и основ радиотехники»</w:t>
      </w:r>
    </w:p>
    <w:p w:rsidR="0040504C" w:rsidRDefault="0040504C">
      <w:pPr>
        <w:autoSpaceDE w:val="0"/>
        <w:spacing w:after="5"/>
        <w:ind w:left="5" w:firstLine="0"/>
        <w:jc w:val="center"/>
        <w:rPr>
          <w:rFonts w:eastAsia="TimesNewRomanPSMT"/>
          <w:color w:val="000000"/>
          <w:sz w:val="24"/>
          <w:szCs w:val="24"/>
        </w:rPr>
      </w:pPr>
    </w:p>
    <w:p w:rsidR="0040504C" w:rsidRDefault="0040504C">
      <w:pPr>
        <w:autoSpaceDE w:val="0"/>
        <w:spacing w:after="5" w:line="360" w:lineRule="auto"/>
        <w:ind w:left="5" w:firstLine="0"/>
        <w:jc w:val="center"/>
        <w:rPr>
          <w:rFonts w:eastAsia="TimesNewRomanPSMT"/>
          <w:b/>
          <w:color w:val="000000"/>
          <w:sz w:val="24"/>
          <w:szCs w:val="24"/>
          <w:lang w:eastAsia="en-US"/>
        </w:rPr>
      </w:pPr>
    </w:p>
    <w:p w:rsidR="0040504C" w:rsidRDefault="0040504C">
      <w:pPr>
        <w:autoSpaceDE w:val="0"/>
        <w:spacing w:after="5" w:line="360" w:lineRule="auto"/>
        <w:ind w:left="5" w:firstLine="0"/>
        <w:jc w:val="center"/>
        <w:rPr>
          <w:rFonts w:eastAsia="TimesNewRomanPSMT"/>
          <w:b/>
          <w:color w:val="000000"/>
          <w:sz w:val="24"/>
          <w:szCs w:val="24"/>
          <w:lang w:eastAsia="en-US"/>
        </w:rPr>
      </w:pPr>
    </w:p>
    <w:p w:rsidR="0040504C" w:rsidRDefault="0040504C">
      <w:pPr>
        <w:autoSpaceDE w:val="0"/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40504C" w:rsidRDefault="0040504C">
      <w:pPr>
        <w:autoSpaceDE w:val="0"/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40504C" w:rsidRDefault="0040504C">
      <w:pPr>
        <w:autoSpaceDE w:val="0"/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40504C" w:rsidRDefault="0040504C">
      <w:pPr>
        <w:autoSpaceDE w:val="0"/>
        <w:spacing w:after="5" w:line="360" w:lineRule="auto"/>
        <w:ind w:left="5" w:firstLine="0"/>
        <w:jc w:val="center"/>
      </w:pPr>
      <w:r>
        <w:rPr>
          <w:b/>
          <w:color w:val="000000"/>
          <w:sz w:val="24"/>
          <w:szCs w:val="24"/>
          <w:lang w:eastAsia="en-US"/>
        </w:rPr>
        <w:t xml:space="preserve">ОЦЕНОЧНЫЕ МАТЕРИАЛЫ </w:t>
      </w:r>
    </w:p>
    <w:p w:rsidR="0040504C" w:rsidRDefault="0040504C">
      <w:pPr>
        <w:autoSpaceDE w:val="0"/>
        <w:spacing w:after="5" w:line="360" w:lineRule="auto"/>
        <w:ind w:left="5" w:firstLine="0"/>
        <w:jc w:val="center"/>
      </w:pPr>
      <w:r>
        <w:rPr>
          <w:b/>
          <w:color w:val="000000"/>
          <w:sz w:val="24"/>
          <w:szCs w:val="24"/>
          <w:lang w:eastAsia="en-US"/>
        </w:rPr>
        <w:t xml:space="preserve">ПО ДИСЦИПЛИНЕ </w:t>
      </w:r>
    </w:p>
    <w:p w:rsidR="0040504C" w:rsidRDefault="0040504C">
      <w:pPr>
        <w:suppressAutoHyphens/>
        <w:autoSpaceDE w:val="0"/>
        <w:spacing w:after="5"/>
        <w:ind w:left="5" w:firstLine="0"/>
        <w:jc w:val="center"/>
      </w:pPr>
      <w:r>
        <w:rPr>
          <w:b/>
          <w:color w:val="000000"/>
          <w:sz w:val="24"/>
          <w:szCs w:val="24"/>
          <w:lang w:eastAsia="en-US"/>
        </w:rPr>
        <w:t>Б1.В.07 «Основы цифровой модуляции и кодирования»</w:t>
      </w:r>
    </w:p>
    <w:p w:rsidR="0040504C" w:rsidRDefault="0040504C">
      <w:pPr>
        <w:suppressAutoHyphens/>
        <w:ind w:firstLine="0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40504C" w:rsidRDefault="0040504C">
      <w:pPr>
        <w:suppressAutoHyphens/>
        <w:ind w:firstLine="0"/>
        <w:contextualSpacing/>
        <w:jc w:val="center"/>
      </w:pPr>
      <w:r>
        <w:rPr>
          <w:rFonts w:eastAsia="Calibri"/>
          <w:sz w:val="24"/>
          <w:szCs w:val="24"/>
        </w:rPr>
        <w:t>Направление подготовки</w:t>
      </w:r>
    </w:p>
    <w:p w:rsidR="0040504C" w:rsidRDefault="0040504C">
      <w:pPr>
        <w:ind w:left="5" w:firstLine="0"/>
        <w:jc w:val="center"/>
      </w:pPr>
      <w:r>
        <w:rPr>
          <w:color w:val="000000"/>
          <w:sz w:val="24"/>
          <w:szCs w:val="24"/>
        </w:rPr>
        <w:t>11.03.02 «</w:t>
      </w:r>
      <w:r>
        <w:rPr>
          <w:rFonts w:hint="eastAsia"/>
          <w:color w:val="000000"/>
          <w:sz w:val="24"/>
          <w:szCs w:val="24"/>
        </w:rPr>
        <w:t>Инфокоммуникационные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технологии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системы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связи»</w:t>
      </w:r>
    </w:p>
    <w:p w:rsidR="0040504C" w:rsidRDefault="0040504C">
      <w:pPr>
        <w:ind w:left="5" w:firstLine="0"/>
        <w:jc w:val="center"/>
        <w:rPr>
          <w:color w:val="000000"/>
          <w:sz w:val="24"/>
          <w:szCs w:val="24"/>
        </w:rPr>
      </w:pPr>
    </w:p>
    <w:p w:rsidR="0040504C" w:rsidRDefault="0040504C">
      <w:pPr>
        <w:ind w:left="5" w:firstLine="0"/>
        <w:jc w:val="center"/>
      </w:pPr>
      <w:r>
        <w:rPr>
          <w:color w:val="000000"/>
          <w:sz w:val="24"/>
          <w:szCs w:val="24"/>
        </w:rPr>
        <w:t>Направленность (профиль) подготовки</w:t>
      </w:r>
    </w:p>
    <w:p w:rsidR="0040504C" w:rsidRDefault="0040504C">
      <w:pPr>
        <w:ind w:left="5" w:firstLine="0"/>
        <w:jc w:val="center"/>
      </w:pPr>
      <w:r>
        <w:rPr>
          <w:color w:val="000000"/>
          <w:sz w:val="24"/>
          <w:szCs w:val="24"/>
        </w:rPr>
        <w:t>«Системы радиосвязи, мобильной связи и радиодоступа</w:t>
      </w:r>
      <w:r>
        <w:rPr>
          <w:rFonts w:hint="eastAsia"/>
          <w:color w:val="000000"/>
          <w:sz w:val="24"/>
          <w:szCs w:val="24"/>
        </w:rPr>
        <w:t>»</w:t>
      </w:r>
    </w:p>
    <w:p w:rsidR="0040504C" w:rsidRDefault="0040504C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40504C" w:rsidRDefault="0040504C">
      <w:pPr>
        <w:ind w:left="5" w:firstLine="0"/>
        <w:jc w:val="center"/>
      </w:pPr>
      <w:r>
        <w:rPr>
          <w:color w:val="000000"/>
          <w:sz w:val="24"/>
          <w:szCs w:val="24"/>
        </w:rPr>
        <w:t>Уровень подготовки</w:t>
      </w:r>
    </w:p>
    <w:p w:rsidR="0040504C" w:rsidRDefault="0040504C">
      <w:pPr>
        <w:ind w:left="5" w:firstLine="0"/>
        <w:jc w:val="center"/>
      </w:pPr>
      <w:r>
        <w:rPr>
          <w:color w:val="000000"/>
          <w:sz w:val="24"/>
          <w:szCs w:val="24"/>
        </w:rPr>
        <w:t>Бакалавриат</w:t>
      </w:r>
    </w:p>
    <w:p w:rsidR="0040504C" w:rsidRDefault="0040504C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40504C" w:rsidRDefault="0040504C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40504C" w:rsidRDefault="0040504C">
      <w:pPr>
        <w:ind w:left="5" w:firstLine="0"/>
        <w:jc w:val="center"/>
      </w:pPr>
      <w:r>
        <w:rPr>
          <w:color w:val="000000"/>
          <w:sz w:val="24"/>
          <w:szCs w:val="24"/>
        </w:rPr>
        <w:t>Квалификация выпускника – бакалавр</w:t>
      </w:r>
    </w:p>
    <w:p w:rsidR="0040504C" w:rsidRDefault="0040504C">
      <w:pPr>
        <w:ind w:left="5" w:firstLine="0"/>
        <w:rPr>
          <w:b/>
          <w:color w:val="000000"/>
          <w:sz w:val="16"/>
          <w:szCs w:val="16"/>
        </w:rPr>
      </w:pPr>
    </w:p>
    <w:p w:rsidR="0040504C" w:rsidRDefault="0040504C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40504C" w:rsidRDefault="0040504C">
      <w:pPr>
        <w:ind w:left="5" w:firstLine="0"/>
        <w:jc w:val="center"/>
      </w:pPr>
      <w:r>
        <w:rPr>
          <w:color w:val="000000"/>
          <w:sz w:val="24"/>
          <w:szCs w:val="24"/>
        </w:rPr>
        <w:t>Формы обучения – очная</w:t>
      </w:r>
    </w:p>
    <w:p w:rsidR="0040504C" w:rsidRDefault="0040504C">
      <w:pPr>
        <w:ind w:left="1445" w:firstLine="0"/>
        <w:jc w:val="center"/>
        <w:rPr>
          <w:b/>
          <w:color w:val="000000"/>
          <w:sz w:val="16"/>
          <w:szCs w:val="16"/>
        </w:rPr>
      </w:pPr>
    </w:p>
    <w:p w:rsidR="0040504C" w:rsidRDefault="0040504C">
      <w:pPr>
        <w:ind w:left="5" w:firstLine="0"/>
        <w:jc w:val="center"/>
        <w:rPr>
          <w:b/>
          <w:color w:val="000000"/>
          <w:sz w:val="16"/>
          <w:szCs w:val="16"/>
          <w:lang w:eastAsia="en-US"/>
        </w:rPr>
      </w:pPr>
    </w:p>
    <w:p w:rsidR="0040504C" w:rsidRDefault="0040504C">
      <w:pPr>
        <w:ind w:firstLine="0"/>
        <w:rPr>
          <w:b/>
          <w:color w:val="000000"/>
          <w:sz w:val="28"/>
          <w:szCs w:val="28"/>
          <w:lang w:eastAsia="en-US"/>
        </w:rPr>
      </w:pPr>
    </w:p>
    <w:p w:rsidR="0040504C" w:rsidRDefault="0040504C">
      <w:pPr>
        <w:ind w:firstLine="0"/>
        <w:rPr>
          <w:color w:val="000000"/>
          <w:sz w:val="28"/>
          <w:szCs w:val="28"/>
          <w:lang w:eastAsia="en-US"/>
        </w:rPr>
      </w:pPr>
    </w:p>
    <w:p w:rsidR="0040504C" w:rsidRDefault="0040504C">
      <w:pPr>
        <w:ind w:firstLine="0"/>
        <w:jc w:val="center"/>
      </w:pPr>
      <w:r>
        <w:rPr>
          <w:sz w:val="28"/>
          <w:szCs w:val="28"/>
        </w:rPr>
        <w:t>Рязань 202</w:t>
      </w:r>
      <w:r w:rsidR="00DA4C29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</w:p>
    <w:p w:rsidR="0040504C" w:rsidRDefault="0040504C">
      <w:pPr>
        <w:pStyle w:val="af1"/>
        <w:pageBreakBefore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lastRenderedPageBreak/>
        <w:t>Оценочные материалы – это совокупность учебно-методических мат</w:t>
      </w:r>
      <w:r>
        <w:rPr>
          <w:b w:val="0"/>
          <w:i w:val="0"/>
          <w:sz w:val="28"/>
          <w:szCs w:val="28"/>
        </w:rPr>
        <w:t>е</w:t>
      </w:r>
      <w:r>
        <w:rPr>
          <w:b w:val="0"/>
          <w:i w:val="0"/>
          <w:sz w:val="28"/>
          <w:szCs w:val="28"/>
        </w:rPr>
        <w:t>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40504C" w:rsidRDefault="0040504C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</w:t>
      </w:r>
      <w:r>
        <w:rPr>
          <w:b w:val="0"/>
          <w:i w:val="0"/>
          <w:sz w:val="28"/>
          <w:szCs w:val="28"/>
        </w:rPr>
        <w:t>ь</w:t>
      </w:r>
      <w:r>
        <w:rPr>
          <w:b w:val="0"/>
          <w:i w:val="0"/>
          <w:sz w:val="28"/>
          <w:szCs w:val="28"/>
        </w:rPr>
        <w:t>ной образовательной программы в ходе проведения текущего контроля и промежуточной аттестации.</w:t>
      </w:r>
    </w:p>
    <w:p w:rsidR="0040504C" w:rsidRDefault="0040504C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Основная задача – обеспечить оценку уровня сформированности общ</w:t>
      </w:r>
      <w:r>
        <w:rPr>
          <w:b w:val="0"/>
          <w:i w:val="0"/>
          <w:sz w:val="28"/>
          <w:szCs w:val="28"/>
        </w:rPr>
        <w:t>е</w:t>
      </w:r>
      <w:r>
        <w:rPr>
          <w:b w:val="0"/>
          <w:i w:val="0"/>
          <w:sz w:val="28"/>
          <w:szCs w:val="28"/>
        </w:rPr>
        <w:t>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:rsidR="0040504C" w:rsidRDefault="0040504C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Контроль знаний проводится в форме текущего контроля и промеж</w:t>
      </w:r>
      <w:r>
        <w:rPr>
          <w:b w:val="0"/>
          <w:i w:val="0"/>
          <w:sz w:val="28"/>
          <w:szCs w:val="28"/>
        </w:rPr>
        <w:t>у</w:t>
      </w:r>
      <w:r>
        <w:rPr>
          <w:b w:val="0"/>
          <w:i w:val="0"/>
          <w:sz w:val="28"/>
          <w:szCs w:val="28"/>
        </w:rPr>
        <w:t>точной аттестации.</w:t>
      </w:r>
    </w:p>
    <w:p w:rsidR="0040504C" w:rsidRDefault="0040504C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Текущий контроль успеваемости проводится с целью определения ст</w:t>
      </w:r>
      <w:r>
        <w:rPr>
          <w:b w:val="0"/>
          <w:i w:val="0"/>
          <w:sz w:val="28"/>
          <w:szCs w:val="28"/>
        </w:rPr>
        <w:t>е</w:t>
      </w:r>
      <w:r>
        <w:rPr>
          <w:b w:val="0"/>
          <w:i w:val="0"/>
          <w:sz w:val="28"/>
          <w:szCs w:val="28"/>
        </w:rPr>
        <w:t>пени усвоения учебного материала, своевременного выявления и устранения недостатков в подготовке обучающихся и принятия необходимых мер по с</w:t>
      </w:r>
      <w:r>
        <w:rPr>
          <w:b w:val="0"/>
          <w:i w:val="0"/>
          <w:sz w:val="28"/>
          <w:szCs w:val="28"/>
        </w:rPr>
        <w:t>о</w:t>
      </w:r>
      <w:r>
        <w:rPr>
          <w:b w:val="0"/>
          <w:i w:val="0"/>
          <w:sz w:val="28"/>
          <w:szCs w:val="28"/>
        </w:rPr>
        <w:t>вершенствованию методики преподавания учебной дисциплины (модуля), организации работы обучающихся в ходе учебных занятий и оказания им и</w:t>
      </w:r>
      <w:r>
        <w:rPr>
          <w:b w:val="0"/>
          <w:i w:val="0"/>
          <w:sz w:val="28"/>
          <w:szCs w:val="28"/>
        </w:rPr>
        <w:t>н</w:t>
      </w:r>
      <w:r>
        <w:rPr>
          <w:b w:val="0"/>
          <w:i w:val="0"/>
          <w:sz w:val="28"/>
          <w:szCs w:val="28"/>
        </w:rPr>
        <w:t>дивидуальной помощи.</w:t>
      </w:r>
    </w:p>
    <w:p w:rsidR="0040504C" w:rsidRDefault="0040504C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лабораторных работ примен</w:t>
      </w:r>
      <w:r>
        <w:rPr>
          <w:b w:val="0"/>
          <w:i w:val="0"/>
          <w:sz w:val="28"/>
          <w:szCs w:val="28"/>
        </w:rPr>
        <w:t>я</w:t>
      </w:r>
      <w:r>
        <w:rPr>
          <w:b w:val="0"/>
          <w:i w:val="0"/>
          <w:sz w:val="28"/>
          <w:szCs w:val="28"/>
        </w:rPr>
        <w:t>ется шкала оценки «зачтено – не зачтено». Количество лабораторных и пра</w:t>
      </w:r>
      <w:r>
        <w:rPr>
          <w:b w:val="0"/>
          <w:i w:val="0"/>
          <w:sz w:val="28"/>
          <w:szCs w:val="28"/>
        </w:rPr>
        <w:t>к</w:t>
      </w:r>
      <w:r>
        <w:rPr>
          <w:b w:val="0"/>
          <w:i w:val="0"/>
          <w:sz w:val="28"/>
          <w:szCs w:val="28"/>
        </w:rPr>
        <w:t xml:space="preserve">тических работ и их тематика определена рабочей программой дисциплины, утвержденной заведующим кафедрой. </w:t>
      </w:r>
    </w:p>
    <w:p w:rsidR="0040504C" w:rsidRDefault="0040504C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Результат выполнения каждого индивидуального задания должен соо</w:t>
      </w:r>
      <w:r>
        <w:rPr>
          <w:b w:val="0"/>
          <w:i w:val="0"/>
          <w:sz w:val="28"/>
          <w:szCs w:val="28"/>
        </w:rPr>
        <w:t>т</w:t>
      </w:r>
      <w:r>
        <w:rPr>
          <w:b w:val="0"/>
          <w:i w:val="0"/>
          <w:sz w:val="28"/>
          <w:szCs w:val="28"/>
        </w:rPr>
        <w:t>ветствовать всем критериям оценки в соответствии с компетенциями, уст</w:t>
      </w:r>
      <w:r>
        <w:rPr>
          <w:b w:val="0"/>
          <w:i w:val="0"/>
          <w:sz w:val="28"/>
          <w:szCs w:val="28"/>
        </w:rPr>
        <w:t>а</w:t>
      </w:r>
      <w:r>
        <w:rPr>
          <w:b w:val="0"/>
          <w:i w:val="0"/>
          <w:sz w:val="28"/>
          <w:szCs w:val="28"/>
        </w:rPr>
        <w:t>новленными для заданного раздела дисциплины.</w:t>
      </w:r>
    </w:p>
    <w:p w:rsidR="0040504C" w:rsidRDefault="0040504C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 xml:space="preserve">Итоговый контроль по дисциплине осуществляется проведением зачёта в 6 семестре. </w:t>
      </w:r>
    </w:p>
    <w:p w:rsidR="0040504C" w:rsidRDefault="0040504C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Форма проведения зачёта – письменный ответ по утвержденным бил</w:t>
      </w:r>
      <w:r>
        <w:rPr>
          <w:b w:val="0"/>
          <w:i w:val="0"/>
          <w:sz w:val="28"/>
          <w:szCs w:val="28"/>
        </w:rPr>
        <w:t>е</w:t>
      </w:r>
      <w:r>
        <w:rPr>
          <w:b w:val="0"/>
          <w:i w:val="0"/>
          <w:sz w:val="28"/>
          <w:szCs w:val="28"/>
        </w:rPr>
        <w:t>там, сформулированным с учетом содержания учебной дисциплины. В билет включается два теоретических вопроса. После выполнения письменной раб</w:t>
      </w:r>
      <w:r>
        <w:rPr>
          <w:b w:val="0"/>
          <w:i w:val="0"/>
          <w:sz w:val="28"/>
          <w:szCs w:val="28"/>
        </w:rPr>
        <w:t>о</w:t>
      </w:r>
      <w:r>
        <w:rPr>
          <w:b w:val="0"/>
          <w:i w:val="0"/>
          <w:sz w:val="28"/>
          <w:szCs w:val="28"/>
        </w:rPr>
        <w:t>ты обучаемого производится ее оценка преподавателем и, при необходим</w:t>
      </w:r>
      <w:r>
        <w:rPr>
          <w:b w:val="0"/>
          <w:i w:val="0"/>
          <w:sz w:val="28"/>
          <w:szCs w:val="28"/>
        </w:rPr>
        <w:t>о</w:t>
      </w:r>
      <w:r>
        <w:rPr>
          <w:b w:val="0"/>
          <w:i w:val="0"/>
          <w:sz w:val="28"/>
          <w:szCs w:val="28"/>
        </w:rPr>
        <w:t>сти, проводится теоретическая беседа с обучаемым для уточнения итоговой оценки.</w:t>
      </w:r>
    </w:p>
    <w:p w:rsidR="0040504C" w:rsidRDefault="0040504C">
      <w:pPr>
        <w:pStyle w:val="af1"/>
        <w:pageBreakBefore/>
        <w:shd w:val="clear" w:color="auto" w:fill="auto"/>
        <w:suppressAutoHyphens/>
        <w:spacing w:line="240" w:lineRule="auto"/>
        <w:jc w:val="center"/>
      </w:pPr>
      <w:r>
        <w:rPr>
          <w:rStyle w:val="a4"/>
          <w:b w:val="0"/>
          <w:bCs w:val="0"/>
          <w:iCs w:val="0"/>
          <w:color w:val="000000"/>
          <w:sz w:val="28"/>
          <w:szCs w:val="28"/>
        </w:rPr>
        <w:lastRenderedPageBreak/>
        <w:t>Паспорт фонда оценочных средств по дисциплине</w:t>
      </w:r>
    </w:p>
    <w:p w:rsidR="0040504C" w:rsidRDefault="0040504C">
      <w:pPr>
        <w:pStyle w:val="af1"/>
        <w:shd w:val="clear" w:color="auto" w:fill="auto"/>
        <w:spacing w:line="240" w:lineRule="auto"/>
      </w:pPr>
    </w:p>
    <w:tbl>
      <w:tblPr>
        <w:tblW w:w="0" w:type="auto"/>
        <w:tblInd w:w="319" w:type="dxa"/>
        <w:tblLayout w:type="fixed"/>
        <w:tblCellMar>
          <w:left w:w="85" w:type="dxa"/>
          <w:right w:w="28" w:type="dxa"/>
        </w:tblCellMar>
        <w:tblLook w:val="0000"/>
      </w:tblPr>
      <w:tblGrid>
        <w:gridCol w:w="607"/>
        <w:gridCol w:w="4718"/>
        <w:gridCol w:w="2070"/>
        <w:gridCol w:w="1770"/>
      </w:tblGrid>
      <w:tr w:rsidR="0040504C">
        <w:trPr>
          <w:cantSplit/>
          <w:trHeight w:val="110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40504C">
            <w:pPr>
              <w:snapToGrid w:val="0"/>
              <w:spacing w:line="240" w:lineRule="auto"/>
              <w:ind w:firstLine="0"/>
              <w:jc w:val="center"/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40504C">
            <w:pPr>
              <w:pStyle w:val="2"/>
              <w:keepLines w:val="0"/>
              <w:widowControl/>
              <w:tabs>
                <w:tab w:val="left" w:pos="576"/>
                <w:tab w:val="center" w:pos="1805"/>
                <w:tab w:val="left" w:pos="2655"/>
              </w:tabs>
              <w:snapToGrid w:val="0"/>
              <w:spacing w:before="0" w:line="240" w:lineRule="auto"/>
              <w:ind w:firstLine="0"/>
              <w:jc w:val="center"/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Контролируемые разделы (темы) дисциплины (результаты по разд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лам)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504C" w:rsidRDefault="0040504C">
            <w:pPr>
              <w:snapToGrid w:val="0"/>
              <w:spacing w:line="240" w:lineRule="auto"/>
              <w:ind w:firstLine="0"/>
              <w:jc w:val="both"/>
            </w:pPr>
            <w:r>
              <w:rPr>
                <w:b/>
                <w:sz w:val="28"/>
                <w:szCs w:val="28"/>
              </w:rPr>
              <w:t>Код контрол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руемой комп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тенции (или ее части)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04C" w:rsidRDefault="0040504C">
            <w:pPr>
              <w:snapToGrid w:val="0"/>
              <w:spacing w:line="240" w:lineRule="auto"/>
              <w:ind w:firstLine="0"/>
              <w:jc w:val="both"/>
            </w:pPr>
            <w:r>
              <w:rPr>
                <w:b/>
                <w:sz w:val="28"/>
                <w:szCs w:val="28"/>
              </w:rPr>
              <w:t>Вид, метод, форма оц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ночного м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роприятия</w:t>
            </w:r>
          </w:p>
        </w:tc>
      </w:tr>
      <w:tr w:rsidR="0040504C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40504C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40504C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40504C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04C" w:rsidRDefault="0040504C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40504C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40504C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40504C">
            <w:pPr>
              <w:ind w:firstLine="0"/>
            </w:pPr>
            <w:r>
              <w:rPr>
                <w:bCs/>
                <w:spacing w:val="1"/>
                <w:sz w:val="24"/>
                <w:szCs w:val="24"/>
              </w:rPr>
              <w:t>Введение и основные положения по дисци</w:t>
            </w:r>
            <w:r>
              <w:rPr>
                <w:bCs/>
                <w:spacing w:val="1"/>
                <w:sz w:val="24"/>
                <w:szCs w:val="24"/>
              </w:rPr>
              <w:t>п</w:t>
            </w:r>
            <w:r>
              <w:rPr>
                <w:bCs/>
                <w:spacing w:val="1"/>
                <w:sz w:val="24"/>
                <w:szCs w:val="24"/>
              </w:rPr>
              <w:t>лине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40504C" w:rsidP="00ED435D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</w:t>
            </w:r>
            <w:r w:rsidR="00ED435D">
              <w:rPr>
                <w:rFonts w:eastAsia="Arial Unicode MS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04C" w:rsidRDefault="0040504C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  <w:tr w:rsidR="0040504C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40504C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40504C">
            <w:pPr>
              <w:ind w:firstLine="0"/>
            </w:pPr>
            <w:r>
              <w:rPr>
                <w:sz w:val="24"/>
                <w:szCs w:val="24"/>
              </w:rPr>
              <w:t>Форматирование данных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ED435D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04C" w:rsidRDefault="0040504C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  <w:tr w:rsidR="0040504C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40504C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40504C">
            <w:pPr>
              <w:ind w:firstLine="0"/>
            </w:pPr>
            <w:r>
              <w:rPr>
                <w:sz w:val="24"/>
                <w:szCs w:val="24"/>
              </w:rPr>
              <w:t>Модуляция базовых сигналов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ED435D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04C" w:rsidRDefault="0040504C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  <w:tr w:rsidR="0040504C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40504C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40504C">
            <w:pPr>
              <w:ind w:firstLine="0"/>
            </w:pPr>
            <w:r>
              <w:rPr>
                <w:sz w:val="24"/>
                <w:szCs w:val="24"/>
              </w:rPr>
              <w:t>Демодуляция и детектирование базовых си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налов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ED435D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04C" w:rsidRDefault="0040504C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  <w:tr w:rsidR="0040504C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40504C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40504C">
            <w:pPr>
              <w:ind w:firstLine="0"/>
            </w:pPr>
            <w:r>
              <w:rPr>
                <w:sz w:val="24"/>
                <w:szCs w:val="24"/>
              </w:rPr>
              <w:t>Модуляция ВЧ сигналов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ED435D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04C" w:rsidRDefault="0040504C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  <w:tr w:rsidR="0040504C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40504C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40504C">
            <w:pPr>
              <w:ind w:firstLine="0"/>
            </w:pPr>
            <w:r>
              <w:rPr>
                <w:sz w:val="24"/>
                <w:szCs w:val="24"/>
              </w:rPr>
              <w:t>Демодуляция детектирование ВЧ сигналов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ED435D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04C" w:rsidRDefault="0040504C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  <w:tr w:rsidR="0040504C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40504C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40504C">
            <w:pPr>
              <w:ind w:firstLine="0"/>
            </w:pPr>
            <w:r>
              <w:rPr>
                <w:sz w:val="24"/>
                <w:szCs w:val="24"/>
              </w:rPr>
              <w:t>Помехоустойчивое кодирование. Блочные коды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ED435D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04C" w:rsidRDefault="0040504C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  <w:tr w:rsidR="0040504C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40504C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40504C">
            <w:pPr>
              <w:ind w:firstLine="0"/>
            </w:pPr>
            <w:r>
              <w:rPr>
                <w:sz w:val="24"/>
                <w:szCs w:val="24"/>
              </w:rPr>
              <w:t>Помехоустойчивое кодирование. Свёрточные коды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ED435D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04C" w:rsidRDefault="0040504C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  <w:tr w:rsidR="0040504C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40504C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40504C">
            <w:pPr>
              <w:ind w:firstLine="0"/>
            </w:pPr>
            <w:r>
              <w:rPr>
                <w:sz w:val="24"/>
                <w:szCs w:val="24"/>
              </w:rPr>
              <w:t>Системы перемежения и скремблирования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04C" w:rsidRDefault="00ED435D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04C" w:rsidRDefault="0040504C">
            <w:pPr>
              <w:ind w:firstLine="0"/>
              <w:jc w:val="center"/>
            </w:pPr>
            <w:r>
              <w:rPr>
                <w:rFonts w:eastAsia="Arial Unicode MS"/>
                <w:color w:val="000000"/>
                <w:sz w:val="24"/>
                <w:szCs w:val="24"/>
              </w:rPr>
              <w:t>зачёт</w:t>
            </w:r>
          </w:p>
        </w:tc>
      </w:tr>
    </w:tbl>
    <w:p w:rsidR="0040504C" w:rsidRDefault="0040504C">
      <w:pPr>
        <w:pStyle w:val="ac"/>
        <w:widowControl w:val="0"/>
        <w:tabs>
          <w:tab w:val="left" w:pos="422"/>
        </w:tabs>
        <w:suppressAutoHyphens/>
        <w:spacing w:before="360" w:after="240"/>
        <w:jc w:val="center"/>
      </w:pPr>
      <w:r>
        <w:rPr>
          <w:szCs w:val="28"/>
        </w:rPr>
        <w:t>Критерии оценивания компетенций (результатов)</w:t>
      </w:r>
    </w:p>
    <w:p w:rsidR="0040504C" w:rsidRDefault="0040504C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1) Уровень усвоения материала, предусмотренного программой.</w:t>
      </w:r>
    </w:p>
    <w:p w:rsidR="0040504C" w:rsidRDefault="0040504C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2) Умение анализировать материал, устанавливать причинно-следственные связи.</w:t>
      </w:r>
    </w:p>
    <w:p w:rsidR="0040504C" w:rsidRDefault="0040504C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3) Качество ответа на вопросы: полнота, аргументированность, убежденность, логичность.</w:t>
      </w:r>
    </w:p>
    <w:p w:rsidR="0040504C" w:rsidRDefault="0040504C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4) Содержательная сторона и качество материалов, приведенных в отчетах студента по лабораторным работам, практическим занятиям.</w:t>
      </w:r>
    </w:p>
    <w:p w:rsidR="0040504C" w:rsidRDefault="0040504C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5) Использование дополнительной литературы при подготовке 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т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ветов.</w:t>
      </w:r>
    </w:p>
    <w:p w:rsidR="0040504C" w:rsidRDefault="0040504C">
      <w:pPr>
        <w:pStyle w:val="af1"/>
        <w:spacing w:line="240" w:lineRule="auto"/>
        <w:jc w:val="both"/>
      </w:pPr>
    </w:p>
    <w:p w:rsidR="0040504C" w:rsidRDefault="0040504C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Уровень освоения и сформированности знаний, умений и навыков по дисциплине оценивается в форме бальной отметки:</w:t>
      </w:r>
    </w:p>
    <w:p w:rsidR="0040504C" w:rsidRDefault="0040504C">
      <w:pPr>
        <w:pStyle w:val="af1"/>
        <w:spacing w:line="240" w:lineRule="auto"/>
        <w:ind w:firstLine="709"/>
        <w:jc w:val="both"/>
      </w:pPr>
    </w:p>
    <w:p w:rsidR="0040504C" w:rsidRDefault="0040504C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Оценка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 «</w:t>
      </w: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зачтено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» выставляется студенту,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с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тематизированные знания, владеет приемами рассуждения и сопоста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в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задание.</w:t>
      </w:r>
    </w:p>
    <w:p w:rsidR="0040504C" w:rsidRDefault="0040504C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Обязательным условием выставленной оценки является правильная 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lastRenderedPageBreak/>
        <w:t>речь в быстром или умеренном темпе. Дополнительным условием пол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у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чения оценки «зачтено» могут стать хорошие успехи при выполнении самостоятельной и контрольной работы, систематическая активная работа на семинарских занятиях.</w:t>
      </w:r>
    </w:p>
    <w:p w:rsidR="0040504C" w:rsidRDefault="0040504C">
      <w:pPr>
        <w:pStyle w:val="af1"/>
        <w:spacing w:line="240" w:lineRule="auto"/>
        <w:ind w:firstLine="709"/>
        <w:jc w:val="both"/>
      </w:pP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Оценка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 xml:space="preserve"> «</w:t>
      </w:r>
      <w:r>
        <w:rPr>
          <w:rStyle w:val="20"/>
          <w:rFonts w:eastAsia="Calibri"/>
          <w:i/>
          <w:iCs/>
          <w:color w:val="000000"/>
          <w:sz w:val="28"/>
          <w:szCs w:val="28"/>
          <w:lang w:eastAsia="ar-SA"/>
        </w:rPr>
        <w:t>не зачтено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» выставляется студенту, который не справи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л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ся с 50% вопросов и заданий билета, в ответах на другие вопросы допу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с</w:t>
      </w:r>
      <w:r>
        <w:rPr>
          <w:rStyle w:val="20"/>
          <w:rFonts w:eastAsia="Calibri"/>
          <w:b/>
          <w:bCs/>
          <w:i/>
          <w:iCs/>
          <w:color w:val="000000"/>
          <w:sz w:val="28"/>
          <w:szCs w:val="28"/>
          <w:lang w:eastAsia="ar-SA"/>
        </w:rPr>
        <w:t>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студента нет. Оценивается качество устной и письменной речи, как и при выставлении положительной оценки.</w:t>
      </w:r>
    </w:p>
    <w:p w:rsidR="0040504C" w:rsidRDefault="0040504C">
      <w:pPr>
        <w:pStyle w:val="af1"/>
        <w:spacing w:line="240" w:lineRule="auto"/>
        <w:jc w:val="both"/>
      </w:pPr>
    </w:p>
    <w:p w:rsidR="0040504C" w:rsidRDefault="0040504C">
      <w:pPr>
        <w:ind w:firstLine="0"/>
        <w:jc w:val="center"/>
      </w:pPr>
      <w:r>
        <w:rPr>
          <w:b/>
          <w:sz w:val="28"/>
          <w:szCs w:val="28"/>
        </w:rPr>
        <w:t>Вопросы к зачету по дисциплине «Основы цифровой модуляции и код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рования»</w:t>
      </w:r>
    </w:p>
    <w:p w:rsidR="0040504C" w:rsidRDefault="0040504C">
      <w:pPr>
        <w:ind w:firstLine="0"/>
        <w:rPr>
          <w:b/>
          <w:sz w:val="28"/>
          <w:szCs w:val="24"/>
        </w:rPr>
      </w:pPr>
    </w:p>
    <w:p w:rsidR="0040504C" w:rsidRDefault="0040504C">
      <w:pPr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Показатели качества системы связи. Информационная, энергетич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и спектральная эффективность. ОСШ. Взаимосвязь между показателями.</w:t>
      </w:r>
    </w:p>
    <w:p w:rsidR="0040504C" w:rsidRDefault="0040504C">
      <w:pPr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Импульсная модуляция. Форматы представления цифровых сигналов и их СПМ. Временные диаграммы сигналов. Спектр сигнала в формате БВН.</w:t>
      </w:r>
    </w:p>
    <w:p w:rsidR="0040504C" w:rsidRDefault="0040504C">
      <w:pPr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Основы передачи сигнала по каналу с ограниченной полосой. Фильтр Найквиста. Фильтр типа "Приподнятого косинуса". Оценка ухудшения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канала при помощи глазковой диаграммы.</w:t>
      </w:r>
    </w:p>
    <w:p w:rsidR="0040504C" w:rsidRDefault="0040504C">
      <w:pPr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Принципы цифровой полосовой модуляции: Структурная схема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дулятора/демодулятора. Условие эквивалентности модемных сигналов. (П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чему сигналы в НЧ и ВЧ областях эквиваленты)</w:t>
      </w:r>
    </w:p>
    <w:p w:rsidR="0040504C" w:rsidRDefault="0040504C">
      <w:pPr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Принципы цифровой полосовой модуляции: Когерентный и неког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рентный приём. Векторное представление синусоиды.</w:t>
      </w:r>
    </w:p>
    <w:p w:rsidR="0040504C" w:rsidRDefault="0040504C">
      <w:pPr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 xml:space="preserve">Фазовая манипуляция. Когерентный и некогерентный приём. </w:t>
      </w:r>
    </w:p>
    <w:p w:rsidR="0040504C" w:rsidRDefault="0040504C">
      <w:pPr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Многофазная манипуляция. Основные принципы. Зависимость вер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ятности ошибки от ОСШ и плоскость "Полоса-эффективность"</w:t>
      </w:r>
    </w:p>
    <w:p w:rsidR="0040504C" w:rsidRDefault="0040504C">
      <w:pPr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Комплексная огибающая. Модуляция QPSK.</w:t>
      </w:r>
    </w:p>
    <w:p w:rsidR="0040504C" w:rsidRDefault="0040504C">
      <w:pPr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Модуляция OQPSK.</w:t>
      </w:r>
    </w:p>
    <w:p w:rsidR="0040504C" w:rsidRDefault="0040504C">
      <w:pPr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Модуляция π/4 DQPSK.</w:t>
      </w:r>
    </w:p>
    <w:p w:rsidR="0040504C" w:rsidRDefault="0040504C">
      <w:pPr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Частотная манипуляция. Обнаружение ЧМ-сигналов. Расстояние между тонами. Вероятность ошибки. Плоскость "Полоса-эффективность".</w:t>
      </w:r>
    </w:p>
    <w:p w:rsidR="0040504C" w:rsidRDefault="0040504C">
      <w:pPr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Манипуляция с минимальным сдвигом. Модемы GMSK.</w:t>
      </w:r>
    </w:p>
    <w:p w:rsidR="0040504C" w:rsidRDefault="0040504C">
      <w:pPr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Модемы QAM. Выбор схемы цифровой модуляции.</w:t>
      </w:r>
    </w:p>
    <w:p w:rsidR="0040504C" w:rsidRDefault="0040504C">
      <w:pPr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Канальное кодирование. Классификация. Типы защиты от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бок.</w:t>
      </w:r>
    </w:p>
    <w:p w:rsidR="0040504C" w:rsidRDefault="0040504C">
      <w:pPr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Канальное кодирование. Модели каналов. Компромиссы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гаемые за счёт кодирования.</w:t>
      </w:r>
    </w:p>
    <w:p w:rsidR="0040504C" w:rsidRDefault="0040504C">
      <w:pPr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Линейные блочные коды. Основные понятия.</w:t>
      </w:r>
    </w:p>
    <w:p w:rsidR="0040504C" w:rsidRDefault="0040504C">
      <w:pPr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Систематические линейные блочные коды. Проверочная матрица. Синдром. Нормальная матрица.</w:t>
      </w:r>
    </w:p>
    <w:p w:rsidR="0040504C" w:rsidRDefault="0040504C">
      <w:pPr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Систематические линейные блочные коды. Процедура декодир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 Весовой коэффициент и расстояние Хэмминга. Возможность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и исправления. </w:t>
      </w:r>
    </w:p>
    <w:p w:rsidR="0040504C" w:rsidRDefault="0040504C">
      <w:pPr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Циклические коды. Полиномиальная форма представления кода. Генераторный и проверочные полиномы. Процедура кодирования и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синдрома.</w:t>
      </w:r>
    </w:p>
    <w:p w:rsidR="0040504C" w:rsidRDefault="0040504C">
      <w:pPr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Сверточное кодирование. Общие замечания. Формы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сверточного кодера.</w:t>
      </w:r>
    </w:p>
    <w:p w:rsidR="0040504C" w:rsidRDefault="0040504C">
      <w:pPr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Сверточное кодирование. Реакция кодера на импульсное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ствие. Полиномиальное представление.</w:t>
      </w:r>
    </w:p>
    <w:p w:rsidR="0040504C" w:rsidRDefault="0040504C">
      <w:pPr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Сверточное кодирование. Представление свёрточного кодера. Диаграмма состояний.</w:t>
      </w:r>
    </w:p>
    <w:p w:rsidR="0040504C" w:rsidRDefault="0040504C">
      <w:pPr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Сверточное кодирование. Представление свёрточного кодера.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шетчатая диаграмма.</w:t>
      </w:r>
    </w:p>
    <w:p w:rsidR="0040504C" w:rsidRDefault="0040504C">
      <w:pPr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 xml:space="preserve">Декодирование свёрточных кодов. Общая постановка задачи. Мягкое и жёсткое принятие решений. </w:t>
      </w:r>
    </w:p>
    <w:p w:rsidR="0040504C" w:rsidRDefault="0040504C">
      <w:pPr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Алгоритм декодирования Витерби. Пример жестого декодиров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 Мягкое декодирование.</w:t>
      </w:r>
    </w:p>
    <w:p w:rsidR="0040504C" w:rsidRDefault="0040504C">
      <w:pPr>
        <w:numPr>
          <w:ilvl w:val="1"/>
          <w:numId w:val="5"/>
        </w:numPr>
        <w:shd w:val="clear" w:color="auto" w:fill="FFFFFF"/>
        <w:tabs>
          <w:tab w:val="left" w:pos="993"/>
        </w:tabs>
        <w:ind w:left="0" w:firstLine="709"/>
        <w:contextualSpacing/>
        <w:jc w:val="both"/>
      </w:pPr>
      <w:r>
        <w:rPr>
          <w:sz w:val="28"/>
          <w:szCs w:val="28"/>
        </w:rPr>
        <w:t>Возникновение пакетных ошибок в канале. Блоковый и свёрто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 перемежители.</w:t>
      </w:r>
    </w:p>
    <w:p w:rsidR="0040504C" w:rsidRDefault="0040504C">
      <w:pPr>
        <w:pStyle w:val="ac"/>
        <w:widowControl w:val="0"/>
        <w:rPr>
          <w:szCs w:val="28"/>
        </w:rPr>
      </w:pPr>
    </w:p>
    <w:p w:rsidR="0040504C" w:rsidRDefault="0040504C">
      <w:pPr>
        <w:tabs>
          <w:tab w:val="left" w:pos="1138"/>
        </w:tabs>
        <w:spacing w:before="170" w:after="170"/>
        <w:jc w:val="center"/>
      </w:pPr>
      <w:r>
        <w:rPr>
          <w:b/>
          <w:sz w:val="28"/>
          <w:szCs w:val="28"/>
        </w:rPr>
        <w:t>Перечень лабораторных работ и вопросов для контроля</w:t>
      </w:r>
    </w:p>
    <w:p w:rsidR="0040504C" w:rsidRDefault="0040504C">
      <w:r>
        <w:rPr>
          <w:sz w:val="28"/>
          <w:szCs w:val="28"/>
        </w:rPr>
        <w:t>Лабораторная работа № 1 «Модуляция базовых сигналов»</w:t>
      </w:r>
    </w:p>
    <w:p w:rsidR="0040504C" w:rsidRDefault="0040504C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40504C" w:rsidRDefault="0040504C">
      <w:pPr>
        <w:tabs>
          <w:tab w:val="left" w:pos="540"/>
        </w:tabs>
        <w:jc w:val="center"/>
      </w:pPr>
      <w:r>
        <w:rPr>
          <w:b/>
          <w:sz w:val="28"/>
          <w:szCs w:val="28"/>
        </w:rPr>
        <w:t>Контрольные вопросы</w:t>
      </w:r>
    </w:p>
    <w:p w:rsidR="0040504C" w:rsidRDefault="0040504C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40504C" w:rsidRDefault="0040504C">
      <w:pPr>
        <w:widowControl/>
        <w:numPr>
          <w:ilvl w:val="0"/>
          <w:numId w:val="3"/>
        </w:numPr>
        <w:spacing w:line="240" w:lineRule="auto"/>
        <w:jc w:val="both"/>
      </w:pPr>
      <w:r>
        <w:rPr>
          <w:sz w:val="28"/>
          <w:szCs w:val="28"/>
        </w:rPr>
        <w:t>Назовите о охарактеризуйте основные функции оптимального приёма.</w:t>
      </w:r>
    </w:p>
    <w:p w:rsidR="0040504C" w:rsidRDefault="0040504C">
      <w:pPr>
        <w:widowControl/>
        <w:numPr>
          <w:ilvl w:val="0"/>
          <w:numId w:val="3"/>
        </w:numPr>
        <w:spacing w:line="240" w:lineRule="auto"/>
        <w:jc w:val="both"/>
      </w:pPr>
      <w:r>
        <w:rPr>
          <w:sz w:val="28"/>
          <w:szCs w:val="28"/>
        </w:rPr>
        <w:t>Перечислите оптимальные критерии принятия решений.</w:t>
      </w:r>
    </w:p>
    <w:p w:rsidR="0040504C" w:rsidRDefault="0040504C">
      <w:pPr>
        <w:widowControl/>
        <w:numPr>
          <w:ilvl w:val="0"/>
          <w:numId w:val="3"/>
        </w:numPr>
        <w:spacing w:line="240" w:lineRule="auto"/>
        <w:jc w:val="both"/>
      </w:pPr>
      <w:r>
        <w:rPr>
          <w:sz w:val="28"/>
          <w:szCs w:val="28"/>
        </w:rPr>
        <w:t>Какой критерий применялся в данной работе?</w:t>
      </w:r>
    </w:p>
    <w:p w:rsidR="0040504C" w:rsidRDefault="0040504C">
      <w:pPr>
        <w:widowControl/>
        <w:numPr>
          <w:ilvl w:val="0"/>
          <w:numId w:val="3"/>
        </w:numPr>
        <w:spacing w:line="240" w:lineRule="auto"/>
        <w:jc w:val="both"/>
      </w:pPr>
      <w:r>
        <w:rPr>
          <w:sz w:val="28"/>
          <w:szCs w:val="28"/>
        </w:rPr>
        <w:lastRenderedPageBreak/>
        <w:t>Зависит ли вероятность битовой ошибки от формы используемого си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нала?</w:t>
      </w:r>
    </w:p>
    <w:p w:rsidR="0040504C" w:rsidRDefault="0040504C">
      <w:pPr>
        <w:widowControl/>
        <w:numPr>
          <w:ilvl w:val="0"/>
          <w:numId w:val="3"/>
        </w:numPr>
        <w:spacing w:line="240" w:lineRule="auto"/>
        <w:jc w:val="both"/>
      </w:pPr>
      <w:r>
        <w:rPr>
          <w:sz w:val="28"/>
          <w:szCs w:val="28"/>
        </w:rPr>
        <w:t>В чём сходство и в чём отличие оптимальных приёмников на основе коррелятора и на основе согласованного фильтра?</w:t>
      </w:r>
    </w:p>
    <w:p w:rsidR="0040504C" w:rsidRDefault="0040504C">
      <w:pPr>
        <w:widowControl/>
        <w:numPr>
          <w:ilvl w:val="0"/>
          <w:numId w:val="3"/>
        </w:numPr>
        <w:spacing w:line="240" w:lineRule="auto"/>
        <w:jc w:val="both"/>
      </w:pPr>
      <w:r>
        <w:rPr>
          <w:sz w:val="28"/>
          <w:szCs w:val="28"/>
        </w:rPr>
        <w:t>Как изменится структура оптимального приёмника в случае передачи трёх и более символов?</w:t>
      </w:r>
    </w:p>
    <w:p w:rsidR="0040504C" w:rsidRDefault="0040504C">
      <w:pPr>
        <w:widowControl/>
        <w:numPr>
          <w:ilvl w:val="0"/>
          <w:numId w:val="3"/>
        </w:numPr>
        <w:spacing w:line="240" w:lineRule="auto"/>
        <w:jc w:val="both"/>
      </w:pPr>
      <w:r>
        <w:rPr>
          <w:sz w:val="28"/>
          <w:szCs w:val="28"/>
        </w:rPr>
        <w:t>Опишите параметры, которые отображаются на глазковой диаграмме.</w:t>
      </w:r>
    </w:p>
    <w:p w:rsidR="0040504C" w:rsidRDefault="0040504C">
      <w:pPr>
        <w:widowControl/>
        <w:numPr>
          <w:ilvl w:val="0"/>
          <w:numId w:val="3"/>
        </w:numPr>
        <w:spacing w:line="240" w:lineRule="auto"/>
        <w:jc w:val="both"/>
      </w:pPr>
      <w:r>
        <w:rPr>
          <w:sz w:val="28"/>
          <w:szCs w:val="28"/>
        </w:rPr>
        <w:t>Сформулируйте теорему Найквиста о минимальной полосе частот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нала связи.</w:t>
      </w:r>
    </w:p>
    <w:p w:rsidR="0040504C" w:rsidRDefault="0040504C">
      <w:pPr>
        <w:widowControl/>
        <w:numPr>
          <w:ilvl w:val="0"/>
          <w:numId w:val="3"/>
        </w:numPr>
        <w:spacing w:line="240" w:lineRule="auto"/>
        <w:jc w:val="both"/>
      </w:pPr>
      <w:r>
        <w:rPr>
          <w:sz w:val="28"/>
          <w:szCs w:val="28"/>
        </w:rPr>
        <w:t>Назовите причины и механизм возникновения МСИ.</w:t>
      </w:r>
    </w:p>
    <w:p w:rsidR="0040504C" w:rsidRDefault="0040504C">
      <w:pPr>
        <w:widowControl/>
        <w:numPr>
          <w:ilvl w:val="0"/>
          <w:numId w:val="3"/>
        </w:numPr>
        <w:spacing w:line="240" w:lineRule="auto"/>
        <w:jc w:val="both"/>
      </w:pPr>
      <w:r>
        <w:rPr>
          <w:sz w:val="28"/>
          <w:szCs w:val="28"/>
        </w:rPr>
        <w:t>Каким образом наличие МСИ сказывается на спектре модулированного сигнала?</w:t>
      </w:r>
    </w:p>
    <w:p w:rsidR="0040504C" w:rsidRDefault="0040504C">
      <w:pPr>
        <w:widowControl/>
        <w:numPr>
          <w:ilvl w:val="0"/>
          <w:numId w:val="3"/>
        </w:numPr>
        <w:spacing w:line="240" w:lineRule="auto"/>
        <w:jc w:val="both"/>
      </w:pPr>
      <w:r>
        <w:rPr>
          <w:sz w:val="28"/>
          <w:szCs w:val="28"/>
        </w:rPr>
        <w:t>Каким образом наличие МСИ сказывается на форме глазковой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граммы?</w:t>
      </w:r>
    </w:p>
    <w:p w:rsidR="0040504C" w:rsidRDefault="0040504C">
      <w:pPr>
        <w:widowControl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</w:p>
    <w:p w:rsidR="0040504C" w:rsidRDefault="0040504C">
      <w:pPr>
        <w:jc w:val="both"/>
        <w:rPr>
          <w:sz w:val="28"/>
          <w:szCs w:val="28"/>
        </w:rPr>
      </w:pPr>
    </w:p>
    <w:p w:rsidR="0040504C" w:rsidRDefault="0040504C">
      <w:r>
        <w:rPr>
          <w:sz w:val="28"/>
          <w:szCs w:val="28"/>
        </w:rPr>
        <w:t>Лабораторная работа №2 «Цифровая полосовая модуляция»</w:t>
      </w:r>
    </w:p>
    <w:p w:rsidR="0040504C" w:rsidRDefault="0040504C">
      <w:pPr>
        <w:rPr>
          <w:b/>
          <w:sz w:val="28"/>
          <w:szCs w:val="28"/>
        </w:rPr>
      </w:pPr>
    </w:p>
    <w:p w:rsidR="0040504C" w:rsidRDefault="0040504C">
      <w:pPr>
        <w:jc w:val="center"/>
      </w:pPr>
      <w:r>
        <w:rPr>
          <w:b/>
          <w:sz w:val="28"/>
          <w:szCs w:val="28"/>
        </w:rPr>
        <w:t>Контрольные вопросы</w:t>
      </w:r>
    </w:p>
    <w:p w:rsidR="0040504C" w:rsidRDefault="0040504C">
      <w:pPr>
        <w:rPr>
          <w:b/>
          <w:sz w:val="28"/>
          <w:szCs w:val="28"/>
        </w:rPr>
      </w:pPr>
    </w:p>
    <w:p w:rsidR="0040504C" w:rsidRDefault="0040504C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Каким образом осуществляется формирование комплексной огиба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модулированного сигнала?</w:t>
      </w:r>
    </w:p>
    <w:p w:rsidR="0040504C" w:rsidRDefault="0040504C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Что такое спектральная эффективность модуляции?</w:t>
      </w:r>
    </w:p>
    <w:p w:rsidR="0040504C" w:rsidRDefault="0040504C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 xml:space="preserve">Каковы структурные схемы и принцип работы модулятора </w:t>
      </w:r>
      <w:r>
        <w:rPr>
          <w:sz w:val="28"/>
          <w:szCs w:val="28"/>
          <w:lang w:val="en-US"/>
        </w:rPr>
        <w:t>QPSK</w:t>
      </w:r>
      <w:r>
        <w:rPr>
          <w:sz w:val="28"/>
          <w:szCs w:val="28"/>
        </w:rPr>
        <w:t>?</w:t>
      </w:r>
    </w:p>
    <w:p w:rsidR="0040504C" w:rsidRDefault="0040504C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 xml:space="preserve">Каковы структурные схемы и принцип работы демодулятора </w:t>
      </w:r>
      <w:r>
        <w:rPr>
          <w:sz w:val="28"/>
          <w:szCs w:val="28"/>
          <w:lang w:val="en-US"/>
        </w:rPr>
        <w:t>QPSK</w:t>
      </w:r>
      <w:r>
        <w:rPr>
          <w:sz w:val="28"/>
          <w:szCs w:val="28"/>
        </w:rPr>
        <w:t>?</w:t>
      </w:r>
    </w:p>
    <w:p w:rsidR="0040504C" w:rsidRDefault="0040504C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 xml:space="preserve">Каковы структурные схемы и принцип работы модулятора </w:t>
      </w:r>
      <w:r>
        <w:rPr>
          <w:sz w:val="28"/>
          <w:szCs w:val="28"/>
          <w:lang w:val="en-US"/>
        </w:rPr>
        <w:t>OQPSK</w:t>
      </w:r>
      <w:r>
        <w:rPr>
          <w:sz w:val="28"/>
          <w:szCs w:val="28"/>
        </w:rPr>
        <w:t>?</w:t>
      </w:r>
    </w:p>
    <w:p w:rsidR="0040504C" w:rsidRDefault="0040504C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 xml:space="preserve">Каковы структурные схемы и принцип работы демодулятора </w:t>
      </w:r>
      <w:r>
        <w:rPr>
          <w:sz w:val="28"/>
          <w:szCs w:val="28"/>
          <w:lang w:val="en-US"/>
        </w:rPr>
        <w:t>OQPSK</w:t>
      </w:r>
      <w:r>
        <w:rPr>
          <w:sz w:val="28"/>
          <w:szCs w:val="28"/>
        </w:rPr>
        <w:t>?</w:t>
      </w:r>
    </w:p>
    <w:p w:rsidR="0040504C" w:rsidRDefault="0040504C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 xml:space="preserve">Каковы структурные схемы и принцип работы модулятора </w:t>
      </w:r>
      <w:r>
        <w:rPr>
          <w:sz w:val="28"/>
          <w:szCs w:val="28"/>
          <w:lang w:val="en-US"/>
        </w:rPr>
        <w:t>π</w:t>
      </w:r>
      <w:r>
        <w:rPr>
          <w:sz w:val="28"/>
          <w:szCs w:val="28"/>
        </w:rPr>
        <w:t xml:space="preserve">/4 </w:t>
      </w:r>
      <w:r>
        <w:rPr>
          <w:sz w:val="28"/>
          <w:szCs w:val="28"/>
          <w:lang w:val="en-US"/>
        </w:rPr>
        <w:t>DQPSK</w:t>
      </w:r>
      <w:r>
        <w:rPr>
          <w:sz w:val="28"/>
          <w:szCs w:val="28"/>
        </w:rPr>
        <w:t>?</w:t>
      </w:r>
    </w:p>
    <w:p w:rsidR="0040504C" w:rsidRDefault="0040504C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 xml:space="preserve">Каковы структурные схемы и принцип работы демодулятора </w:t>
      </w:r>
      <w:r>
        <w:rPr>
          <w:sz w:val="28"/>
          <w:szCs w:val="28"/>
          <w:lang w:val="en-US"/>
        </w:rPr>
        <w:t>π</w:t>
      </w:r>
      <w:r>
        <w:rPr>
          <w:sz w:val="28"/>
          <w:szCs w:val="28"/>
        </w:rPr>
        <w:t xml:space="preserve">/4 </w:t>
      </w:r>
      <w:r>
        <w:rPr>
          <w:sz w:val="28"/>
          <w:szCs w:val="28"/>
          <w:lang w:val="en-US"/>
        </w:rPr>
        <w:t>DQPSK</w:t>
      </w:r>
      <w:r>
        <w:rPr>
          <w:sz w:val="28"/>
          <w:szCs w:val="28"/>
        </w:rPr>
        <w:t>?</w:t>
      </w:r>
    </w:p>
    <w:p w:rsidR="0040504C" w:rsidRDefault="0040504C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 xml:space="preserve">Каковы структурные схемы и принцип работы модулятора </w:t>
      </w:r>
      <w:r>
        <w:rPr>
          <w:sz w:val="28"/>
          <w:szCs w:val="28"/>
          <w:lang w:val="en-US"/>
        </w:rPr>
        <w:t>MSK</w:t>
      </w:r>
      <w:r>
        <w:rPr>
          <w:sz w:val="28"/>
          <w:szCs w:val="28"/>
        </w:rPr>
        <w:t>?</w:t>
      </w:r>
    </w:p>
    <w:p w:rsidR="0040504C" w:rsidRDefault="0040504C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 xml:space="preserve">Каковы структурные схемы и принцип работы демодулятора </w:t>
      </w:r>
      <w:r>
        <w:rPr>
          <w:sz w:val="28"/>
          <w:szCs w:val="28"/>
          <w:lang w:val="en-US"/>
        </w:rPr>
        <w:t>MSK</w:t>
      </w:r>
      <w:r>
        <w:rPr>
          <w:sz w:val="28"/>
          <w:szCs w:val="28"/>
        </w:rPr>
        <w:t>?</w:t>
      </w:r>
    </w:p>
    <w:p w:rsidR="0040504C" w:rsidRDefault="0040504C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 xml:space="preserve">Каковы структурные схемы и принцип работы модулятора </w:t>
      </w:r>
      <w:r>
        <w:rPr>
          <w:sz w:val="28"/>
          <w:szCs w:val="28"/>
          <w:lang w:val="en-US"/>
        </w:rPr>
        <w:t>GMSK</w:t>
      </w:r>
      <w:r>
        <w:rPr>
          <w:sz w:val="28"/>
          <w:szCs w:val="28"/>
        </w:rPr>
        <w:t>?</w:t>
      </w:r>
    </w:p>
    <w:p w:rsidR="0040504C" w:rsidRDefault="0040504C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 xml:space="preserve">Каковы структурные схемы и принцип работы демодулятора </w:t>
      </w:r>
      <w:r>
        <w:rPr>
          <w:sz w:val="28"/>
          <w:szCs w:val="28"/>
          <w:lang w:val="en-US"/>
        </w:rPr>
        <w:t>GMSK</w:t>
      </w:r>
      <w:r>
        <w:rPr>
          <w:sz w:val="28"/>
          <w:szCs w:val="28"/>
        </w:rPr>
        <w:t>?</w:t>
      </w:r>
    </w:p>
    <w:p w:rsidR="0040504C" w:rsidRDefault="0040504C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 xml:space="preserve">Каковы структурные схемы и принцип работы модулятора </w:t>
      </w:r>
      <w:r>
        <w:rPr>
          <w:sz w:val="28"/>
          <w:szCs w:val="28"/>
          <w:lang w:val="en-US"/>
        </w:rPr>
        <w:t>QAM</w:t>
      </w:r>
      <w:r>
        <w:rPr>
          <w:sz w:val="28"/>
          <w:szCs w:val="28"/>
        </w:rPr>
        <w:t>?</w:t>
      </w:r>
    </w:p>
    <w:p w:rsidR="0040504C" w:rsidRDefault="0040504C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 xml:space="preserve">Каковы структурные схемы и принцип работы демодулятора </w:t>
      </w:r>
      <w:r>
        <w:rPr>
          <w:sz w:val="28"/>
          <w:szCs w:val="28"/>
          <w:lang w:val="en-US"/>
        </w:rPr>
        <w:t>QAM</w:t>
      </w:r>
      <w:r>
        <w:rPr>
          <w:sz w:val="28"/>
          <w:szCs w:val="28"/>
        </w:rPr>
        <w:t>?</w:t>
      </w:r>
    </w:p>
    <w:p w:rsidR="0040504C" w:rsidRDefault="0040504C">
      <w:pPr>
        <w:tabs>
          <w:tab w:val="left" w:pos="720"/>
        </w:tabs>
        <w:ind w:left="720" w:hanging="360"/>
        <w:jc w:val="both"/>
        <w:rPr>
          <w:sz w:val="28"/>
          <w:szCs w:val="28"/>
        </w:rPr>
      </w:pPr>
    </w:p>
    <w:p w:rsidR="0040504C" w:rsidRDefault="0040504C">
      <w:pPr>
        <w:pStyle w:val="ListParagraph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</w:p>
    <w:p w:rsidR="0040504C" w:rsidRDefault="0040504C">
      <w:pPr>
        <w:jc w:val="both"/>
      </w:pPr>
      <w:r>
        <w:rPr>
          <w:sz w:val="28"/>
          <w:szCs w:val="28"/>
        </w:rPr>
        <w:t>Лабораторная работа №3 «Блоковое систематическое кодирование»</w:t>
      </w:r>
    </w:p>
    <w:p w:rsidR="0040504C" w:rsidRDefault="0040504C">
      <w:pPr>
        <w:rPr>
          <w:b/>
          <w:sz w:val="28"/>
          <w:szCs w:val="28"/>
        </w:rPr>
      </w:pPr>
    </w:p>
    <w:p w:rsidR="0040504C" w:rsidRDefault="0040504C">
      <w:pPr>
        <w:jc w:val="center"/>
      </w:pPr>
      <w:r>
        <w:rPr>
          <w:b/>
          <w:sz w:val="28"/>
          <w:szCs w:val="28"/>
        </w:rPr>
        <w:t>Контрольные вопросы</w:t>
      </w:r>
    </w:p>
    <w:p w:rsidR="0040504C" w:rsidRDefault="0040504C">
      <w:pPr>
        <w:rPr>
          <w:b/>
          <w:sz w:val="28"/>
          <w:szCs w:val="28"/>
        </w:rPr>
      </w:pPr>
    </w:p>
    <w:p w:rsidR="0040504C" w:rsidRDefault="0040504C">
      <w:pPr>
        <w:widowControl/>
        <w:numPr>
          <w:ilvl w:val="0"/>
          <w:numId w:val="4"/>
        </w:numPr>
        <w:spacing w:line="240" w:lineRule="auto"/>
        <w:ind w:left="714" w:hanging="357"/>
        <w:jc w:val="both"/>
      </w:pPr>
      <w:r>
        <w:rPr>
          <w:sz w:val="28"/>
          <w:szCs w:val="28"/>
        </w:rPr>
        <w:lastRenderedPageBreak/>
        <w:t>Опишите четыре типа компромиссов, возникающих при использовании кода коррекции ошибок.</w:t>
      </w:r>
    </w:p>
    <w:p w:rsidR="0040504C" w:rsidRDefault="0040504C">
      <w:pPr>
        <w:widowControl/>
        <w:numPr>
          <w:ilvl w:val="0"/>
          <w:numId w:val="4"/>
        </w:numPr>
        <w:spacing w:line="240" w:lineRule="auto"/>
        <w:ind w:left="714" w:hanging="357"/>
        <w:jc w:val="both"/>
      </w:pPr>
      <w:r>
        <w:rPr>
          <w:sz w:val="28"/>
          <w:szCs w:val="28"/>
        </w:rPr>
        <w:t>В системах связи реального времени за получаемую с помощью изб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точности эффективность кодирования приходится платить полосой пропускания. Чем приходится жертвовать за полученную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ность кодирования в системах связи модельного времени?</w:t>
      </w:r>
    </w:p>
    <w:p w:rsidR="0040504C" w:rsidRDefault="0040504C">
      <w:pPr>
        <w:widowControl/>
        <w:numPr>
          <w:ilvl w:val="0"/>
          <w:numId w:val="4"/>
        </w:numPr>
        <w:spacing w:line="240" w:lineRule="auto"/>
        <w:ind w:left="714" w:hanging="357"/>
        <w:jc w:val="both"/>
      </w:pPr>
      <w:r>
        <w:rPr>
          <w:sz w:val="28"/>
          <w:szCs w:val="28"/>
        </w:rPr>
        <w:t>В системах связи реального времени увеличение избыточности означ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повышение скорости передачи сигналов, меньшую энергию на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нальный символ и больше ошибок на выходе демодулятора. Объясните, как на фоне такого ухудшения характеристик достигается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ность кодирования?</w:t>
      </w:r>
    </w:p>
    <w:p w:rsidR="0040504C" w:rsidRDefault="0040504C">
      <w:pPr>
        <w:widowControl/>
        <w:numPr>
          <w:ilvl w:val="0"/>
          <w:numId w:val="4"/>
        </w:numPr>
        <w:spacing w:line="240" w:lineRule="auto"/>
        <w:ind w:left="714" w:hanging="357"/>
        <w:jc w:val="both"/>
      </w:pPr>
      <w:r>
        <w:rPr>
          <w:sz w:val="28"/>
          <w:szCs w:val="28"/>
        </w:rPr>
        <w:t>Почему эффективность традиционных кодов коррекции ошибок сниж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при низких значениях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?</w:t>
      </w:r>
    </w:p>
    <w:p w:rsidR="0040504C" w:rsidRDefault="0040504C">
      <w:pPr>
        <w:pStyle w:val="ListParagraph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</w:p>
    <w:p w:rsidR="0040504C" w:rsidRDefault="0040504C">
      <w:pPr>
        <w:pStyle w:val="ListParagraph"/>
        <w:shd w:val="clear" w:color="auto" w:fill="FFFFFF"/>
        <w:spacing w:line="240" w:lineRule="auto"/>
        <w:ind w:left="0" w:firstLine="709"/>
        <w:jc w:val="both"/>
      </w:pPr>
      <w:r>
        <w:rPr>
          <w:sz w:val="28"/>
          <w:szCs w:val="28"/>
        </w:rPr>
        <w:t>Лабораторная работа №4 «Помехоустойчивое кодирование с памятью»</w:t>
      </w:r>
    </w:p>
    <w:p w:rsidR="0040504C" w:rsidRDefault="0040504C">
      <w:pPr>
        <w:rPr>
          <w:b/>
          <w:sz w:val="28"/>
          <w:szCs w:val="28"/>
        </w:rPr>
      </w:pPr>
    </w:p>
    <w:p w:rsidR="0040504C" w:rsidRDefault="0040504C">
      <w:pPr>
        <w:jc w:val="center"/>
      </w:pPr>
      <w:r>
        <w:rPr>
          <w:b/>
          <w:sz w:val="28"/>
          <w:szCs w:val="28"/>
        </w:rPr>
        <w:t>Контрольные вопросы</w:t>
      </w:r>
    </w:p>
    <w:p w:rsidR="0040504C" w:rsidRDefault="0040504C">
      <w:pPr>
        <w:rPr>
          <w:b/>
          <w:sz w:val="28"/>
          <w:szCs w:val="28"/>
        </w:rPr>
      </w:pPr>
    </w:p>
    <w:p w:rsidR="0040504C" w:rsidRDefault="0040504C">
      <w:pPr>
        <w:widowControl/>
        <w:numPr>
          <w:ilvl w:val="0"/>
          <w:numId w:val="6"/>
        </w:numPr>
        <w:spacing w:line="240" w:lineRule="auto"/>
        <w:jc w:val="both"/>
      </w:pPr>
      <w:r>
        <w:rPr>
          <w:sz w:val="28"/>
          <w:szCs w:val="28"/>
        </w:rPr>
        <w:t>Поясните связь диаграммы состояний с функциональной схемой свё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точного кодера.</w:t>
      </w:r>
    </w:p>
    <w:p w:rsidR="0040504C" w:rsidRDefault="0040504C">
      <w:pPr>
        <w:widowControl/>
        <w:numPr>
          <w:ilvl w:val="0"/>
          <w:numId w:val="6"/>
        </w:numPr>
        <w:spacing w:line="240" w:lineRule="auto"/>
        <w:jc w:val="both"/>
      </w:pPr>
      <w:r>
        <w:rPr>
          <w:sz w:val="28"/>
          <w:szCs w:val="28"/>
        </w:rPr>
        <w:t>Поясните принцип построения древовидной и решётчатых диаграмм.</w:t>
      </w:r>
    </w:p>
    <w:p w:rsidR="0040504C" w:rsidRDefault="0040504C">
      <w:pPr>
        <w:widowControl/>
        <w:numPr>
          <w:ilvl w:val="0"/>
          <w:numId w:val="6"/>
        </w:numPr>
        <w:spacing w:line="240" w:lineRule="auto"/>
        <w:jc w:val="both"/>
      </w:pPr>
      <w:r>
        <w:rPr>
          <w:sz w:val="28"/>
          <w:szCs w:val="28"/>
        </w:rPr>
        <w:t>Опишите возможные варианты кодирования свёрточных кодов.</w:t>
      </w:r>
    </w:p>
    <w:p w:rsidR="0040504C" w:rsidRDefault="0040504C">
      <w:pPr>
        <w:widowControl/>
        <w:numPr>
          <w:ilvl w:val="0"/>
          <w:numId w:val="6"/>
        </w:numPr>
        <w:spacing w:line="240" w:lineRule="auto"/>
        <w:jc w:val="both"/>
      </w:pPr>
      <w:r>
        <w:rPr>
          <w:sz w:val="28"/>
          <w:szCs w:val="28"/>
        </w:rPr>
        <w:t>Объяснить принцип работы декодера Витерби с жёсткой схемой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решений на примере.</w:t>
      </w:r>
    </w:p>
    <w:p w:rsidR="0040504C" w:rsidRDefault="0040504C">
      <w:pPr>
        <w:widowControl/>
        <w:numPr>
          <w:ilvl w:val="0"/>
          <w:numId w:val="6"/>
        </w:numPr>
        <w:spacing w:line="240" w:lineRule="auto"/>
        <w:jc w:val="both"/>
      </w:pPr>
      <w:r>
        <w:rPr>
          <w:sz w:val="28"/>
          <w:szCs w:val="28"/>
        </w:rPr>
        <w:t>Объяснить принцип работы декодера Витерби с мягкой схемой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решений на примере.</w:t>
      </w:r>
    </w:p>
    <w:p w:rsidR="0040504C" w:rsidRDefault="0040504C">
      <w:pPr>
        <w:widowControl/>
        <w:numPr>
          <w:ilvl w:val="0"/>
          <w:numId w:val="6"/>
        </w:numPr>
        <w:spacing w:line="240" w:lineRule="auto"/>
        <w:jc w:val="both"/>
      </w:pPr>
      <w:r>
        <w:rPr>
          <w:sz w:val="28"/>
          <w:szCs w:val="28"/>
        </w:rPr>
        <w:t>Привести перечень параметров для описания свёрточного кода.</w:t>
      </w:r>
    </w:p>
    <w:p w:rsidR="0040504C" w:rsidRDefault="0040504C">
      <w:pPr>
        <w:widowControl/>
        <w:spacing w:line="240" w:lineRule="auto"/>
        <w:ind w:left="360" w:firstLine="0"/>
        <w:jc w:val="both"/>
        <w:rPr>
          <w:sz w:val="28"/>
          <w:szCs w:val="28"/>
        </w:rPr>
      </w:pPr>
    </w:p>
    <w:p w:rsidR="0040504C" w:rsidRDefault="0040504C">
      <w:pPr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40504C" w:rsidRDefault="0040504C">
      <w:pPr>
        <w:rPr>
          <w:b/>
          <w:sz w:val="28"/>
          <w:szCs w:val="28"/>
        </w:rPr>
      </w:pPr>
    </w:p>
    <w:p w:rsidR="0040504C" w:rsidRDefault="0040504C">
      <w:pPr>
        <w:pStyle w:val="ListParagraph"/>
        <w:shd w:val="clear" w:color="auto" w:fill="FFFFFF"/>
        <w:spacing w:line="240" w:lineRule="auto"/>
        <w:ind w:left="0" w:firstLine="709"/>
        <w:jc w:val="both"/>
      </w:pPr>
      <w:r>
        <w:rPr>
          <w:sz w:val="28"/>
          <w:szCs w:val="28"/>
        </w:rPr>
        <w:t>График выполнения лабораторных работ размещен в лаборатории.</w:t>
      </w:r>
      <w:bookmarkStart w:id="0" w:name="_GoBack"/>
      <w:bookmarkEnd w:id="0"/>
    </w:p>
    <w:p w:rsidR="0040504C" w:rsidRDefault="0040504C">
      <w:pPr>
        <w:pStyle w:val="ListParagraph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</w:p>
    <w:p w:rsidR="0040504C" w:rsidRDefault="0040504C">
      <w:pPr>
        <w:pStyle w:val="ac"/>
        <w:widowControl w:val="0"/>
        <w:rPr>
          <w:szCs w:val="28"/>
        </w:rPr>
      </w:pPr>
    </w:p>
    <w:p w:rsidR="0040504C" w:rsidRDefault="0040504C">
      <w:pPr>
        <w:pStyle w:val="ac"/>
        <w:widowControl w:val="0"/>
      </w:pPr>
      <w:r>
        <w:rPr>
          <w:szCs w:val="28"/>
        </w:rPr>
        <w:t>Составили</w:t>
      </w:r>
    </w:p>
    <w:p w:rsidR="0040504C" w:rsidRDefault="0040504C">
      <w:pPr>
        <w:pStyle w:val="ac"/>
        <w:widowControl w:val="0"/>
        <w:rPr>
          <w:szCs w:val="28"/>
        </w:rPr>
      </w:pPr>
    </w:p>
    <w:p w:rsidR="0040504C" w:rsidRDefault="0040504C">
      <w:pPr>
        <w:pStyle w:val="ac"/>
        <w:tabs>
          <w:tab w:val="right" w:pos="9129"/>
          <w:tab w:val="right" w:pos="9323"/>
        </w:tabs>
      </w:pPr>
      <w:r>
        <w:rPr>
          <w:szCs w:val="28"/>
        </w:rPr>
        <w:t>Доцент кафедры ТОР                                                     А.А. Овинников</w:t>
      </w:r>
    </w:p>
    <w:p w:rsidR="0040504C" w:rsidRDefault="0040504C">
      <w:pPr>
        <w:pStyle w:val="ac"/>
        <w:widowControl w:val="0"/>
        <w:tabs>
          <w:tab w:val="right" w:pos="9129"/>
          <w:tab w:val="right" w:pos="9323"/>
        </w:tabs>
        <w:rPr>
          <w:szCs w:val="28"/>
        </w:rPr>
      </w:pPr>
    </w:p>
    <w:p w:rsidR="0040504C" w:rsidRDefault="0040504C">
      <w:pPr>
        <w:pStyle w:val="ac"/>
        <w:widowControl w:val="0"/>
        <w:tabs>
          <w:tab w:val="right" w:pos="9129"/>
          <w:tab w:val="right" w:pos="9323"/>
        </w:tabs>
        <w:rPr>
          <w:szCs w:val="28"/>
        </w:rPr>
      </w:pPr>
    </w:p>
    <w:p w:rsidR="0040504C" w:rsidRDefault="0040504C">
      <w:pPr>
        <w:pStyle w:val="ac"/>
        <w:widowControl w:val="0"/>
        <w:tabs>
          <w:tab w:val="right" w:pos="9129"/>
          <w:tab w:val="right" w:pos="9323"/>
        </w:tabs>
      </w:pPr>
      <w:r>
        <w:rPr>
          <w:szCs w:val="28"/>
        </w:rPr>
        <w:t>Заведующий кафедрой ТОР                                          В.В. Витязев</w:t>
      </w:r>
    </w:p>
    <w:sectPr w:rsidR="0040504C">
      <w:footerReference w:type="default" r:id="rId7"/>
      <w:footerReference w:type="first" r:id="rId8"/>
      <w:pgSz w:w="11906" w:h="16838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C10" w:rsidRDefault="00A14C10">
      <w:pPr>
        <w:spacing w:line="240" w:lineRule="auto"/>
      </w:pPr>
      <w:r>
        <w:separator/>
      </w:r>
    </w:p>
  </w:endnote>
  <w:endnote w:type="continuationSeparator" w:id="0">
    <w:p w:rsidR="00A14C10" w:rsidRDefault="00A14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4C" w:rsidRDefault="0040504C">
    <w:pPr>
      <w:pStyle w:val="af4"/>
      <w:jc w:val="right"/>
    </w:pPr>
    <w:fldSimple w:instr=" PAGE ">
      <w:r w:rsidR="00DA4C29">
        <w:rPr>
          <w:noProof/>
        </w:rPr>
        <w:t>2</w:t>
      </w:r>
    </w:fldSimple>
  </w:p>
  <w:p w:rsidR="0040504C" w:rsidRDefault="0040504C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4C" w:rsidRDefault="0040504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C10" w:rsidRDefault="00A14C10">
      <w:pPr>
        <w:spacing w:line="240" w:lineRule="auto"/>
      </w:pPr>
      <w:r>
        <w:separator/>
      </w:r>
    </w:p>
  </w:footnote>
  <w:footnote w:type="continuationSeparator" w:id="0">
    <w:p w:rsidR="00A14C10" w:rsidRDefault="00A14C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lvlText w:val="6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˗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35D"/>
    <w:rsid w:val="0040504C"/>
    <w:rsid w:val="00751918"/>
    <w:rsid w:val="00A14C10"/>
    <w:rsid w:val="00B81C58"/>
    <w:rsid w:val="00DA4C29"/>
    <w:rsid w:val="00ED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00" w:lineRule="auto"/>
      <w:ind w:firstLine="760"/>
    </w:pPr>
    <w:rPr>
      <w:kern w:val="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widowControl/>
      <w:suppressAutoHyphens/>
      <w:overflowPunct w:val="0"/>
      <w:autoSpaceDE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hint="default"/>
      <w:sz w:val="28"/>
      <w:szCs w:val="2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  <w:rPr>
      <w:color w:val="00000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8"/>
      <w:szCs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1z1">
    <w:name w:val="WW8Num21z1"/>
    <w:rPr>
      <w:rFonts w:hint="default"/>
      <w:sz w:val="28"/>
      <w:szCs w:val="28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sz w:val="28"/>
      <w:szCs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Основной шрифт абзаца1"/>
  </w:style>
  <w:style w:type="character" w:customStyle="1" w:styleId="20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a4">
    <w:name w:val="Подпись к таблице_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0">
    <w:name w:val="Основной текст (7)_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Заголовок №2_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a7">
    <w:name w:val="Текст выноски Знак"/>
    <w:rPr>
      <w:rFonts w:ascii="Tahoma" w:eastAsia="Times New Roman" w:hAnsi="Tahoma" w:cs="Tahoma"/>
      <w:kern w:val="2"/>
      <w:sz w:val="16"/>
      <w:szCs w:val="16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kern w:val="2"/>
      <w:sz w:val="16"/>
      <w:szCs w:val="16"/>
    </w:rPr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24">
    <w:name w:val="Основной текст 2 Знак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character" w:customStyle="1" w:styleId="a9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</w:rPr>
  </w:style>
  <w:style w:type="character" w:customStyle="1" w:styleId="13">
    <w:name w:val="Заголовок 1 Знак"/>
    <w:rPr>
      <w:rFonts w:ascii="Cambria" w:eastAsia="Times New Roman" w:hAnsi="Cambria" w:cs="Times New Roman"/>
      <w:b/>
      <w:bCs/>
      <w:color w:val="365F91"/>
      <w:kern w:val="2"/>
      <w:sz w:val="28"/>
      <w:szCs w:val="28"/>
    </w:rPr>
  </w:style>
  <w:style w:type="character" w:customStyle="1" w:styleId="25">
    <w:name w:val="Заголовок 2 Знак"/>
    <w:rPr>
      <w:rFonts w:ascii="Cambria" w:eastAsia="Times New Roman" w:hAnsi="Cambria" w:cs="Times New Roman"/>
      <w:b/>
      <w:bCs/>
      <w:color w:val="4F81BD"/>
      <w:kern w:val="2"/>
      <w:sz w:val="26"/>
      <w:szCs w:val="26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2"/>
      <w:sz w:val="20"/>
      <w:szCs w:val="20"/>
    </w:rPr>
  </w:style>
  <w:style w:type="character" w:customStyle="1" w:styleId="71">
    <w:name w:val="Заголовок 7 Знак"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customStyle="1" w:styleId="14">
    <w:name w:val="Заголовок1"/>
    <w:basedOn w:val="a"/>
    <w:next w:val="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widowControl/>
      <w:spacing w:line="240" w:lineRule="auto"/>
      <w:ind w:firstLine="0"/>
    </w:pPr>
    <w:rPr>
      <w:kern w:val="0"/>
      <w:sz w:val="28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pPr>
      <w:widowControl/>
      <w:overflowPunct w:val="0"/>
      <w:autoSpaceDE w:val="0"/>
      <w:spacing w:line="240" w:lineRule="auto"/>
      <w:ind w:firstLine="720"/>
      <w:jc w:val="both"/>
      <w:textAlignment w:val="baseline"/>
    </w:pPr>
    <w:rPr>
      <w:kern w:val="0"/>
      <w:sz w:val="24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Normal (Web)"/>
    <w:basedOn w:val="a"/>
    <w:pPr>
      <w:widowControl/>
      <w:spacing w:before="280" w:after="280" w:line="240" w:lineRule="auto"/>
      <w:ind w:firstLine="0"/>
    </w:pPr>
    <w:rPr>
      <w:kern w:val="0"/>
      <w:sz w:val="24"/>
      <w:szCs w:val="24"/>
    </w:rPr>
  </w:style>
  <w:style w:type="paragraph" w:customStyle="1" w:styleId="af1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</w:rPr>
  </w:style>
  <w:style w:type="paragraph" w:customStyle="1" w:styleId="72">
    <w:name w:val="Основной текст (7)"/>
    <w:basedOn w:val="a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kern w:val="0"/>
      <w:sz w:val="26"/>
      <w:szCs w:val="26"/>
    </w:rPr>
  </w:style>
  <w:style w:type="paragraph" w:customStyle="1" w:styleId="af2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spacing w:line="240" w:lineRule="auto"/>
    </w:pPr>
  </w:style>
  <w:style w:type="paragraph" w:styleId="af4">
    <w:name w:val="footer"/>
    <w:basedOn w:val="a"/>
    <w:pPr>
      <w:spacing w:line="240" w:lineRule="auto"/>
    </w:pPr>
  </w:style>
  <w:style w:type="paragraph" w:styleId="af5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16">
    <w:name w:val="Абзац списка1"/>
    <w:basedOn w:val="a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</w:rPr>
  </w:style>
  <w:style w:type="paragraph" w:styleId="af7">
    <w:name w:val="Subtitle"/>
    <w:basedOn w:val="a"/>
    <w:next w:val="ac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paragraph" w:customStyle="1" w:styleId="FR2">
    <w:name w:val="FR2"/>
    <w:pPr>
      <w:widowControl w:val="0"/>
      <w:suppressAutoHyphens/>
      <w:spacing w:line="300" w:lineRule="auto"/>
      <w:ind w:firstLine="720"/>
      <w:jc w:val="both"/>
    </w:pPr>
    <w:rPr>
      <w:sz w:val="28"/>
      <w:lang w:eastAsia="zh-CN"/>
    </w:rPr>
  </w:style>
  <w:style w:type="paragraph" w:customStyle="1" w:styleId="310">
    <w:name w:val="Основной текст 31"/>
    <w:basedOn w:val="a"/>
    <w:pPr>
      <w:widowControl/>
      <w:shd w:val="clear" w:color="auto" w:fill="FFFFFF"/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pPr>
      <w:autoSpaceDE w:val="0"/>
      <w:spacing w:line="240" w:lineRule="auto"/>
      <w:ind w:firstLine="0"/>
    </w:pPr>
    <w:rPr>
      <w:kern w:val="0"/>
      <w:sz w:val="24"/>
      <w:szCs w:val="24"/>
    </w:rPr>
  </w:style>
  <w:style w:type="paragraph" w:customStyle="1" w:styleId="ListParagraph">
    <w:name w:val="List Paragraph"/>
    <w:basedOn w:val="a"/>
    <w:pPr>
      <w:ind w:left="720"/>
    </w:pPr>
    <w:rPr>
      <w:rFonts w:eastAsia="Calibri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Lightstream</cp:lastModifiedBy>
  <cp:revision>2</cp:revision>
  <cp:lastPrinted>1995-11-21T14:41:00Z</cp:lastPrinted>
  <dcterms:created xsi:type="dcterms:W3CDTF">2023-07-21T12:24:00Z</dcterms:created>
  <dcterms:modified xsi:type="dcterms:W3CDTF">2023-07-21T12:24:00Z</dcterms:modified>
</cp:coreProperties>
</file>