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19" w:rsidRPr="005F7039" w:rsidRDefault="00064B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03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D2AE5" w:rsidRDefault="00CD2AE5" w:rsidP="00CD2A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64B95" w:rsidRPr="005F70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D2AE5" w:rsidRDefault="00CD2A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4B95" w:rsidRPr="005F7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64B95" w:rsidRPr="005F7039">
        <w:rPr>
          <w:rFonts w:ascii="Times New Roman" w:eastAsia="Times New Roman" w:hAnsi="Times New Roman" w:cs="Times New Roman"/>
          <w:sz w:val="24"/>
          <w:szCs w:val="24"/>
        </w:rPr>
        <w:t xml:space="preserve">Б1.О.20 </w:t>
      </w:r>
      <w:r w:rsidR="00064B95" w:rsidRPr="005F703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64B95" w:rsidRPr="005F7039">
        <w:rPr>
          <w:rFonts w:ascii="Times New Roman" w:eastAsia="Times New Roman" w:hAnsi="Times New Roman" w:cs="Times New Roman"/>
          <w:sz w:val="24"/>
          <w:szCs w:val="24"/>
        </w:rPr>
        <w:t>Основы информационной</w:t>
      </w:r>
    </w:p>
    <w:p w:rsidR="00D35319" w:rsidRDefault="00064B9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039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</w:t>
      </w:r>
      <w:r w:rsidRPr="005F70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D2AE5" w:rsidRPr="005F7039" w:rsidRDefault="00CD2A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0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D35319" w:rsidRDefault="000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D35319" w:rsidRDefault="000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35319" w:rsidRDefault="000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«РЯЗАНСКИЙ ГОСУДАРСТВЕННЫЙ РАДИОТЕХНИЧЕСКИЙ УНИВЕРСИТЕТ ИМЕНИ В.Ф. УТКИНА»</w:t>
      </w:r>
    </w:p>
    <w:p w:rsidR="00D35319" w:rsidRDefault="00D3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0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Вычислительной техники</w:t>
      </w:r>
    </w:p>
    <w:p w:rsidR="00D35319" w:rsidRDefault="00D3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0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«Информационная безопасность»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064B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D35319" w:rsidRDefault="00064B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:rsidR="00D35319" w:rsidRDefault="00064B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Б1.О.20 «Основы информационной безопасности»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Pr="005F7039" w:rsidRDefault="00064B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– 10.05.03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</w:t>
      </w:r>
      <w:r w:rsidR="005F7039" w:rsidRPr="005F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39">
        <w:rPr>
          <w:rFonts w:ascii="Times New Roman" w:eastAsia="Times New Roman" w:hAnsi="Times New Roman" w:cs="Times New Roman"/>
          <w:sz w:val="28"/>
          <w:szCs w:val="28"/>
        </w:rPr>
        <w:t>автоматизированных систем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064B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Специализация №8 «Разработка автоматизированных</w:t>
      </w:r>
      <w:r w:rsidR="005F7039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защищенном исполнении»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064B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выпускника – специалист по защите информации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064B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– очная 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064B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Рязань 2021 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вопросов и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программы.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– оценить соответствие знаний, умений и навыков, характеризующих уровень приобретенных компетенций обучающихся, целям и требованиям основной профессиональной образовательной программы </w:t>
      </w:r>
      <w:r w:rsidR="005F703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="005F70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проведения текущего контроля</w:t>
      </w:r>
      <w:r w:rsidR="005F7039">
        <w:rPr>
          <w:rFonts w:ascii="Times New Roman" w:eastAsia="Times New Roman" w:hAnsi="Times New Roman" w:cs="Times New Roman"/>
          <w:sz w:val="24"/>
          <w:szCs w:val="24"/>
        </w:rPr>
        <w:t xml:space="preserve"> знаний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</w:t>
      </w:r>
      <w:r>
        <w:rPr>
          <w:rFonts w:ascii="Times New Roman" w:eastAsia="Times New Roman" w:hAnsi="Times New Roman" w:cs="Times New Roman"/>
          <w:sz w:val="24"/>
          <w:szCs w:val="24"/>
        </w:rPr>
        <w:t>ой аттестации.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задача – обеспечить объективную оценку уровня сформированности общепрофессиональной компетенции у обучающихся и его соответствия требованиям ОПОП.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плины (модуля), организации работ обучающихся в ходе учебных занятий и указания им индивидуальной помощи.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</w:t>
      </w:r>
      <w:r>
        <w:rPr>
          <w:rFonts w:ascii="Times New Roman" w:eastAsia="Times New Roman" w:hAnsi="Times New Roman" w:cs="Times New Roman"/>
          <w:sz w:val="24"/>
          <w:szCs w:val="24"/>
        </w:rPr>
        <w:t>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дисциплины.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Промежуточный контроль по дисциплине 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твляется проведением экзамена.</w:t>
      </w:r>
    </w:p>
    <w:p w:rsidR="00D35319" w:rsidRDefault="00D353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319" w:rsidRDefault="00064B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фонда оценочных средств по дисциплине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 две формы проведения экзамена: письменный ответ обучающегося на вопросы утвержденного в установленном в РГРТУ порядке экзаменационного билета (далее – Экзамен по билетам</w:t>
      </w:r>
      <w:r>
        <w:rPr>
          <w:rFonts w:ascii="Times New Roman" w:eastAsia="Times New Roman" w:hAnsi="Times New Roman" w:cs="Times New Roman"/>
          <w:sz w:val="24"/>
          <w:szCs w:val="24"/>
        </w:rPr>
        <w:t>) и контроль и оценка знаний обучающегося с помощью автоматизированной обучающей системы по дисциплине.</w:t>
      </w: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фонда оценочных средств по дисциплине приведен в таблице 1.</w:t>
      </w:r>
    </w:p>
    <w:p w:rsidR="00D35319" w:rsidRDefault="00D353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06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 Паспорт фонда оценочных средств</w:t>
      </w: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977"/>
        <w:gridCol w:w="2375"/>
      </w:tblGrid>
      <w:tr w:rsidR="00D35319">
        <w:tc>
          <w:tcPr>
            <w:tcW w:w="4219" w:type="dxa"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2977" w:type="dxa"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контролируемого </w:t>
            </w:r>
          </w:p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 достижения компетенции</w:t>
            </w:r>
          </w:p>
        </w:tc>
        <w:tc>
          <w:tcPr>
            <w:tcW w:w="2375" w:type="dxa"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метод, форма оценочного </w:t>
            </w:r>
          </w:p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35319">
        <w:trPr>
          <w:trHeight w:val="613"/>
        </w:trPr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дисциплину.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rPr>
          <w:trHeight w:val="565"/>
        </w:trPr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национальной безопасности.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национальной безопасности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как состояние защищенности национальных интересов в информационной сфере.</w:t>
            </w:r>
          </w:p>
        </w:tc>
        <w:tc>
          <w:tcPr>
            <w:tcW w:w="2977" w:type="dxa"/>
            <w:vAlign w:val="center"/>
          </w:tcPr>
          <w:p w:rsidR="00CE0128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  <w:p w:rsidR="00CE0128" w:rsidRDefault="00CE0128" w:rsidP="00CE0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Pr="00CE0128" w:rsidRDefault="00D35319" w:rsidP="00CE0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Угрозы информационной безопасности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ОПК-1.3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Принципы и приоритетные направления государственной политики обеспечения информационной безопасности.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ОПК-1.2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информационная политика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ОПК-1.2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Система обеспечения информационной безопасности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ОПК-1.2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Защита информации, ее составляющие и виды.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ОПК-1.4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Цели, направления защиты и объекты защиты информации.</w:t>
            </w:r>
          </w:p>
        </w:tc>
        <w:tc>
          <w:tcPr>
            <w:tcW w:w="2977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ОПК-1.4</w:t>
            </w:r>
          </w:p>
        </w:tc>
        <w:tc>
          <w:tcPr>
            <w:tcW w:w="2375" w:type="dxa"/>
            <w:vAlign w:val="center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</w:tbl>
    <w:p w:rsidR="00D35319" w:rsidRDefault="00D353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319" w:rsidRDefault="00064B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обобщенных результатов обучения.</w:t>
      </w: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D35319">
        <w:tc>
          <w:tcPr>
            <w:tcW w:w="3190" w:type="dxa"/>
            <w:vAlign w:val="center"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190" w:type="dxa"/>
            <w:vAlign w:val="center"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индикатора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191" w:type="dxa"/>
            <w:vAlign w:val="center"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 и навыки, формируемые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обучающегося</w:t>
            </w:r>
          </w:p>
        </w:tc>
      </w:tr>
      <w:tr w:rsidR="00D35319">
        <w:tc>
          <w:tcPr>
            <w:tcW w:w="3190" w:type="dxa"/>
            <w:vMerge w:val="restart"/>
          </w:tcPr>
          <w:p w:rsidR="00D35319" w:rsidRDefault="00064B9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3190" w:type="dxa"/>
          </w:tcPr>
          <w:p w:rsidR="00D35319" w:rsidRDefault="00064B9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ОПК-1.1. Понимает роль и значение информации,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нформационных технологий, национальной безопасности, информационной безопасности в современном обществе для обеспечения объективных потребностей личности, общества и государства и использует это понимание в своей профессиональной деятельности</w:t>
            </w:r>
          </w:p>
          <w:p w:rsidR="00D35319" w:rsidRDefault="00D35319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5319" w:rsidRDefault="00064B9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сущно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понятие и значение информации, информационной безопасности и защиты информации.</w:t>
            </w:r>
          </w:p>
          <w:p w:rsidR="00D35319" w:rsidRDefault="00064B9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достижения информационных технологий для поиска в глобальных компьютерных сетях и иных источниках информацию в области обеспечения информационной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ости.</w:t>
            </w:r>
          </w:p>
          <w:p w:rsidR="00D35319" w:rsidRDefault="00064B9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поиска научно – технической литературы, нормативных правовых и методических документов в области информационной безопасности.</w:t>
            </w:r>
          </w:p>
          <w:p w:rsidR="00D35319" w:rsidRDefault="00D35319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19">
        <w:tc>
          <w:tcPr>
            <w:tcW w:w="3190" w:type="dxa"/>
            <w:vMerge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190" w:type="dxa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ОПК-1.2. Использует  знание государственной информационной политики и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 в области безопасности</w:t>
            </w:r>
          </w:p>
        </w:tc>
        <w:tc>
          <w:tcPr>
            <w:tcW w:w="3191" w:type="dxa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интересы личности, общества и государства, в том числе в информационной сфере, место информационной безопасности в национальной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ости.</w:t>
            </w:r>
          </w:p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понимать социальную значимость обеспечения информационной безопасности.</w:t>
            </w: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19">
        <w:tc>
          <w:tcPr>
            <w:tcW w:w="3190" w:type="dxa"/>
            <w:vMerge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ОПК-1.3</w:t>
            </w:r>
          </w:p>
        </w:tc>
        <w:tc>
          <w:tcPr>
            <w:tcW w:w="3190" w:type="dxa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ОПК-1.3. Анализирует и определяет угрозы информационной безопасности</w:t>
            </w: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угрозы информационной безопасности РФ.</w:t>
            </w:r>
          </w:p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анализировать угрозы информационной безопасности различных субъектов информационной сферы.</w:t>
            </w: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19">
        <w:tc>
          <w:tcPr>
            <w:tcW w:w="3190" w:type="dxa"/>
            <w:vMerge/>
          </w:tcPr>
          <w:p w:rsidR="00D35319" w:rsidRDefault="0006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ОПК-1.4</w:t>
            </w:r>
          </w:p>
        </w:tc>
        <w:tc>
          <w:tcPr>
            <w:tcW w:w="3190" w:type="dxa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ОПК-1.4. Понимает роль и место защиты информации при обеспечении безопасности личности, общества и государства и использует это понимание в своей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3191" w:type="dxa"/>
          </w:tcPr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виды и направления защиты информации.</w:t>
            </w:r>
          </w:p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возможные результаты вредоносных воздействий на объекты информационной инфраструктуры.</w:t>
            </w:r>
          </w:p>
          <w:p w:rsidR="00D35319" w:rsidRDefault="00064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выявления возможных вредоносных воздействий.</w:t>
            </w:r>
          </w:p>
        </w:tc>
      </w:tr>
    </w:tbl>
    <w:p w:rsidR="00D35319" w:rsidRDefault="00D353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319" w:rsidRDefault="0006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оценки сформированных компетенций</w:t>
      </w:r>
    </w:p>
    <w:p w:rsidR="00D35319" w:rsidRDefault="0006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оценки сформированных знаний, умений и навыков обучающегося по дисциплине, производимой н этапе промежуточной аттестации в форме экзамена, используется пятибалльная оценочная шкала:</w:t>
      </w:r>
    </w:p>
    <w:p w:rsidR="00D35319" w:rsidRDefault="0006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«Отлично» </w:t>
      </w:r>
      <w:r>
        <w:rPr>
          <w:rFonts w:ascii="Times New Roman" w:eastAsia="Times New Roman" w:hAnsi="Times New Roman" w:cs="Times New Roman"/>
          <w:sz w:val="24"/>
          <w:szCs w:val="24"/>
        </w:rPr>
        <w:t>заслуживает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</w:t>
      </w:r>
      <w:r>
        <w:rPr>
          <w:rFonts w:ascii="Times New Roman" w:eastAsia="Times New Roman" w:hAnsi="Times New Roman" w:cs="Times New Roman"/>
          <w:sz w:val="24"/>
          <w:szCs w:val="24"/>
        </w:rPr>
        <w:t>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творческими способности в понимании, изложении и использовании учебно-программного материала;</w:t>
      </w:r>
    </w:p>
    <w:p w:rsidR="00D35319" w:rsidRDefault="0006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рошо»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D35319" w:rsidRDefault="0006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  <w:szCs w:val="24"/>
        </w:rPr>
        <w:t>заслуживает обучающийся, обнаруживший знания основного учебно-программного 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D35319" w:rsidRDefault="00064B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обнаружившем</w:t>
      </w:r>
      <w:r>
        <w:rPr>
          <w:rFonts w:ascii="Times New Roman" w:eastAsia="Times New Roman" w:hAnsi="Times New Roman" w:cs="Times New Roman"/>
          <w:sz w:val="24"/>
          <w:szCs w:val="24"/>
        </w:rPr>
        <w:t>у пробелы в знаниях основного учебно-программного материала, допустившему принципиальные ошибки в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 xml:space="preserve"> ответе 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выполнении п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>редусмотренных программой заданий</w:t>
      </w:r>
      <w:r>
        <w:rPr>
          <w:rFonts w:ascii="Times New Roman" w:eastAsia="Times New Roman" w:hAnsi="Times New Roman" w:cs="Times New Roman"/>
          <w:sz w:val="24"/>
          <w:szCs w:val="24"/>
        </w:rPr>
        <w:t>. Как правило, оценка «неудовлет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>ворительно» ставится обучающемуся,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 xml:space="preserve">не обладает необходимыми знаниями для устранения </w:t>
      </w:r>
      <w:r w:rsidR="00405222">
        <w:rPr>
          <w:rFonts w:ascii="Times New Roman" w:eastAsia="Times New Roman" w:hAnsi="Times New Roman" w:cs="Times New Roman"/>
          <w:sz w:val="24"/>
          <w:szCs w:val="24"/>
        </w:rPr>
        <w:t xml:space="preserve">допущенных ошибок 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</w:t>
      </w:r>
      <w:r w:rsidR="00405222">
        <w:rPr>
          <w:rFonts w:ascii="Times New Roman" w:eastAsia="Times New Roman" w:hAnsi="Times New Roman" w:cs="Times New Roman"/>
          <w:sz w:val="24"/>
          <w:szCs w:val="24"/>
        </w:rPr>
        <w:t>препода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>вателя</w:t>
      </w:r>
      <w:r w:rsidR="00405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319" w:rsidRDefault="00064B9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Типовые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нтрольные вопросы, задания и иные материалы к экзамену по дисциплине.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 в области обеспечения национальной 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Взаимосвязь основных понятий в о</w:t>
      </w:r>
      <w:r w:rsidR="008E747F">
        <w:rPr>
          <w:rFonts w:ascii="Times New Roman" w:eastAsia="Times New Roman" w:hAnsi="Times New Roman" w:cs="Times New Roman"/>
          <w:sz w:val="24"/>
          <w:szCs w:val="24"/>
        </w:rPr>
        <w:t xml:space="preserve">бласти обеспечения национальной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безопасности. 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устанавливающие законодательны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основы обеспечения безопасности в Российской Федерации.</w:t>
      </w:r>
    </w:p>
    <w:p w:rsidR="00D35319" w:rsidRDefault="000A718D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законодательный акт Российской федерации</w:t>
      </w:r>
      <w:r w:rsidR="00064B95">
        <w:rPr>
          <w:rFonts w:ascii="Times New Roman" w:eastAsia="Times New Roman" w:hAnsi="Times New Roman" w:cs="Times New Roman"/>
          <w:sz w:val="24"/>
          <w:szCs w:val="24"/>
        </w:rPr>
        <w:t xml:space="preserve">, непосредственно посвященный вопросам обеспечения безопасности. 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национальной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й Федерации до 2020 года.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 безопасности».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Российской Федерации, утвержденная Президентом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Схема развития законодательства </w:t>
      </w:r>
      <w:r w:rsidR="000A718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обеспечения национальной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Российской Федерации, утвержденная Президентом Российской Федерации в 2021 году.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Национальные интересы Российской Федерации и стратегические национальные приоритеты.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высшего должностного лица государства,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безопасности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Федерации, его задачи и функции, состав.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государственной политики в сфере обеспечения национальной безопасности. 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национальной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сфер жизнедеятельности общества и государства.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</w:t>
      </w:r>
      <w:r>
        <w:rPr>
          <w:rFonts w:ascii="Times New Roman" w:eastAsia="Times New Roman" w:hAnsi="Times New Roman" w:cs="Times New Roman"/>
          <w:sz w:val="24"/>
          <w:szCs w:val="24"/>
        </w:rPr>
        <w:t>ациональной безопасности в международной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во внутриполитической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экономической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социальной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сфере науки, технологий и образования.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национальной безопасности в духовной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военной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экологической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вляющие национальной 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Организационные основы и механизмы реализации Стратегии национальной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информационной безопасности в обеспечении национальной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безопас</w:t>
      </w:r>
      <w:r>
        <w:rPr>
          <w:rFonts w:ascii="Times New Roman" w:eastAsia="Times New Roman" w:hAnsi="Times New Roman" w:cs="Times New Roman"/>
          <w:sz w:val="24"/>
          <w:szCs w:val="24"/>
        </w:rPr>
        <w:t>ность Российской Федерации: определение и сущность этого понятия.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сфера: определение и составляющие.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понятий, приведенных в пункте 2 Доктрины информационной безопасности Российский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информационной сферы.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sz w:val="24"/>
          <w:szCs w:val="24"/>
        </w:rPr>
        <w:t>освязь основных понятий в области обеспечения информационной 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Национальные интересы Российской Федерации в информационной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п</w:t>
      </w:r>
      <w:r>
        <w:rPr>
          <w:rFonts w:ascii="Times New Roman" w:eastAsia="Times New Roman" w:hAnsi="Times New Roman" w:cs="Times New Roman"/>
          <w:sz w:val="24"/>
          <w:szCs w:val="24"/>
        </w:rPr>
        <w:t>ервого вида.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второго вида.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третьего вида.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четвертого и пятого видов.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угроз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ормационной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информационной безопасности в различных сферах жизнедеятельности общества и государства.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обеспечения информационной безопасности Российской Федерации. 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Стратегические цели и основные 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ения обеспечения информационной безопасности в международной сфере и во внутриполитической сфере.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Стратегические цели и основные направления обеспечения информационной безопасности в экономической сфере, сфере науки, технологий и образования, в оборонной с</w:t>
      </w:r>
      <w:r>
        <w:rPr>
          <w:rFonts w:ascii="Times New Roman" w:eastAsia="Times New Roman" w:hAnsi="Times New Roman" w:cs="Times New Roman"/>
          <w:sz w:val="24"/>
          <w:szCs w:val="24"/>
        </w:rPr>
        <w:t>фере.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государства по обеспечению информационной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Правовая основа государственной информационной политики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используемые в Стратегии развития информационного общества в Российской Федерации на 2017 – 2030 годы, и их определения.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принципы государственной информационной политики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Национальные интересы при развитии инфо</w:t>
      </w:r>
      <w:r w:rsidR="002421B9">
        <w:rPr>
          <w:rFonts w:ascii="Times New Roman" w:eastAsia="Times New Roman" w:hAnsi="Times New Roman" w:cs="Times New Roman"/>
          <w:sz w:val="24"/>
          <w:szCs w:val="24"/>
        </w:rPr>
        <w:t>рмационного общества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обеспечение.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Цели, пути и мероприятия формирования информационного пространства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Цель, пути и мероприятия развития информационной и коммуникационной инфраструктуры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и направления развития отечественных информационных и коммуникационных технологий.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основные задачи формирования новой технологической основы для развития экономики и социальной сферы.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национальных интересов в области цифровой э</w:t>
      </w:r>
      <w:r>
        <w:rPr>
          <w:rFonts w:ascii="Times New Roman" w:eastAsia="Times New Roman" w:hAnsi="Times New Roman" w:cs="Times New Roman"/>
          <w:sz w:val="24"/>
          <w:szCs w:val="24"/>
        </w:rPr>
        <w:t>кономики.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Организационные основы обеспечения информационной безопасности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информационной безопасности субъектов Российской Федерации.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Сущность международной информационной безопасности и государственная политика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 в области ее обеспечения.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государственной политики Российской Федерации в области обеспечения международной информационной 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основных направлений реализации государственной политики в области международной информационной 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реализации государственной политики в области международной информационной безопасности первой группы.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ления реализации государственной политики в области международной информационной безопасности второй группы.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реализации государственной политики в области международной информационной безопасности третьей и четвертой групп.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 реализации государственной политики в области международной информационной безопасности пятой, шестой и седьмой групп.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Механизмы реализации государственной политики в области международной информационной безопасности.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 определение понят</w:t>
      </w:r>
      <w:r>
        <w:rPr>
          <w:rFonts w:ascii="Times New Roman" w:eastAsia="Times New Roman" w:hAnsi="Times New Roman" w:cs="Times New Roman"/>
          <w:sz w:val="24"/>
          <w:szCs w:val="24"/>
        </w:rPr>
        <w:t>ия «информация».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Свойства информации как объективного явления.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как объект правовых отношений.</w:t>
      </w:r>
    </w:p>
    <w:p w:rsidR="00D35319" w:rsidRDefault="00064B9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информации и информационная среда.</w:t>
      </w:r>
    </w:p>
    <w:p w:rsidR="00D35319" w:rsidRDefault="00D35319" w:rsidP="008E747F">
      <w:pPr>
        <w:ind w:left="284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D353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D35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064B95" w:rsidP="008E74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</w:p>
    <w:p w:rsidR="00D35319" w:rsidRDefault="008E747F" w:rsidP="008E74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64B95">
        <w:rPr>
          <w:rFonts w:ascii="Times New Roman" w:eastAsia="Times New Roman" w:hAnsi="Times New Roman" w:cs="Times New Roman"/>
          <w:sz w:val="24"/>
          <w:szCs w:val="24"/>
        </w:rPr>
        <w:t xml:space="preserve">аведующий кафедрой </w:t>
      </w:r>
      <w:r w:rsidR="00064B95">
        <w:rPr>
          <w:rFonts w:ascii="Times New Roman" w:eastAsia="Times New Roman" w:hAnsi="Times New Roman" w:cs="Times New Roman"/>
          <w:sz w:val="24"/>
          <w:szCs w:val="24"/>
        </w:rPr>
        <w:tab/>
      </w:r>
      <w:r w:rsidR="00064B95">
        <w:rPr>
          <w:rFonts w:ascii="Times New Roman" w:eastAsia="Times New Roman" w:hAnsi="Times New Roman" w:cs="Times New Roman"/>
          <w:sz w:val="24"/>
          <w:szCs w:val="24"/>
        </w:rPr>
        <w:tab/>
      </w:r>
      <w:r w:rsidR="00064B95">
        <w:rPr>
          <w:rFonts w:ascii="Times New Roman" w:eastAsia="Times New Roman" w:hAnsi="Times New Roman" w:cs="Times New Roman"/>
          <w:sz w:val="24"/>
          <w:szCs w:val="24"/>
        </w:rPr>
        <w:tab/>
      </w:r>
      <w:r w:rsidR="00064B95">
        <w:rPr>
          <w:rFonts w:ascii="Times New Roman" w:eastAsia="Times New Roman" w:hAnsi="Times New Roman" w:cs="Times New Roman"/>
          <w:sz w:val="24"/>
          <w:szCs w:val="24"/>
        </w:rPr>
        <w:tab/>
      </w:r>
      <w:r w:rsidR="00064B95">
        <w:rPr>
          <w:rFonts w:ascii="Times New Roman" w:eastAsia="Times New Roman" w:hAnsi="Times New Roman" w:cs="Times New Roman"/>
          <w:sz w:val="24"/>
          <w:szCs w:val="24"/>
        </w:rPr>
        <w:tab/>
      </w:r>
      <w:r w:rsidR="00064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319" w:rsidRDefault="00064B95" w:rsidP="008E747F">
      <w:pPr>
        <w:spacing w:after="0"/>
        <w:ind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«Информационная безопасность»</w:t>
      </w:r>
      <w:r w:rsidR="008E74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74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В.Н. Пржегорлинский</w:t>
      </w:r>
    </w:p>
    <w:p w:rsidR="00D35319" w:rsidRDefault="00D35319">
      <w:pPr>
        <w:ind w:firstLine="709"/>
        <w:jc w:val="both"/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jc w:val="right"/>
        <w:rPr>
          <w:sz w:val="28"/>
          <w:szCs w:val="28"/>
        </w:rPr>
      </w:pPr>
    </w:p>
    <w:sectPr w:rsidR="00D3531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95" w:rsidRDefault="00064B95">
      <w:pPr>
        <w:spacing w:after="0" w:line="240" w:lineRule="auto"/>
      </w:pPr>
      <w:r>
        <w:separator/>
      </w:r>
    </w:p>
  </w:endnote>
  <w:endnote w:type="continuationSeparator" w:id="0">
    <w:p w:rsidR="00064B95" w:rsidRDefault="0006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19" w:rsidRDefault="00D353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95" w:rsidRDefault="00064B95">
      <w:pPr>
        <w:spacing w:after="0" w:line="240" w:lineRule="auto"/>
      </w:pPr>
      <w:r>
        <w:separator/>
      </w:r>
    </w:p>
  </w:footnote>
  <w:footnote w:type="continuationSeparator" w:id="0">
    <w:p w:rsidR="00064B95" w:rsidRDefault="0006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44982"/>
      <w:docPartObj>
        <w:docPartGallery w:val="Page Numbers (Top of Page)"/>
        <w:docPartUnique/>
      </w:docPartObj>
    </w:sdtPr>
    <w:sdtContent>
      <w:p w:rsidR="00CD2AE5" w:rsidRDefault="00CD2AE5" w:rsidP="00CD2A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28">
          <w:rPr>
            <w:noProof/>
          </w:rPr>
          <w:t>2</w:t>
        </w:r>
        <w:r>
          <w:fldChar w:fldCharType="end"/>
        </w:r>
      </w:p>
    </w:sdtContent>
  </w:sdt>
  <w:p w:rsidR="00CD2AE5" w:rsidRDefault="00CD2A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DC2"/>
    <w:multiLevelType w:val="multilevel"/>
    <w:tmpl w:val="E1B45E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19"/>
    <w:rsid w:val="00064B95"/>
    <w:rsid w:val="000A718D"/>
    <w:rsid w:val="002421B9"/>
    <w:rsid w:val="00405222"/>
    <w:rsid w:val="005F7039"/>
    <w:rsid w:val="008E747F"/>
    <w:rsid w:val="00AE5581"/>
    <w:rsid w:val="00CD2AE5"/>
    <w:rsid w:val="00CE0128"/>
    <w:rsid w:val="00D35319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DF2"/>
  <w15:docId w15:val="{7D3C8502-D5D7-4C9A-8562-A94A791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AE5"/>
  </w:style>
  <w:style w:type="paragraph" w:styleId="a9">
    <w:name w:val="footer"/>
    <w:basedOn w:val="a"/>
    <w:link w:val="aa"/>
    <w:uiPriority w:val="99"/>
    <w:unhideWhenUsed/>
    <w:rsid w:val="00CD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8"/>
    <w:rsid w:val="00780384"/>
    <w:rsid w:val="0091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97D27B1834E0DB5E59E1A326CB981">
    <w:name w:val="A4897D27B1834E0DB5E59E1A326CB981"/>
    <w:rsid w:val="0091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2023-03-02T15:23:00Z</dcterms:created>
  <dcterms:modified xsi:type="dcterms:W3CDTF">2023-03-02T15:28:00Z</dcterms:modified>
</cp:coreProperties>
</file>